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806471">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8154CE">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77777777" w:rsidR="00BF4F16" w:rsidRPr="003060CE" w:rsidRDefault="00BF4F16" w:rsidP="008154CE">
      <w:pPr>
        <w:pStyle w:val="AuthorInformation"/>
      </w:pPr>
      <w:r w:rsidRPr="00A70267">
        <w:rPr>
          <w:highlight w:val="yellow"/>
        </w:rPr>
        <w:lastRenderedPageBreak/>
        <w:t xml:space="preserve">Roy G. </w:t>
      </w:r>
      <w:proofErr w:type="spellStart"/>
      <w:r w:rsidRPr="00A70267">
        <w:rPr>
          <w:highlight w:val="yellow"/>
        </w:rPr>
        <w:t>Biv</w:t>
      </w:r>
      <w:proofErr w:type="spellEnd"/>
      <w:r w:rsidRPr="00A70267">
        <w:rPr>
          <w:highlight w:val="yellow"/>
        </w:rPr>
        <w:t xml:space="preserve">, Ed </w:t>
      </w:r>
      <w:proofErr w:type="spellStart"/>
      <w:r w:rsidRPr="00A70267">
        <w:rPr>
          <w:highlight w:val="yellow"/>
        </w:rPr>
        <w:t>Grimley</w:t>
      </w:r>
      <w:proofErr w:type="spellEnd"/>
      <w:r w:rsidRPr="00A70267">
        <w:rPr>
          <w:highlight w:val="yellow"/>
        </w:rPr>
        <w:t xml:space="preserve">, </w:t>
      </w:r>
      <w:r w:rsidRPr="00A70267">
        <w:rPr>
          <w:i/>
          <w:highlight w:val="yellow"/>
        </w:rPr>
        <w:t>Member, IEEE</w:t>
      </w:r>
      <w:r w:rsidRPr="00A70267">
        <w:rPr>
          <w:highlight w:val="yellow"/>
        </w:rPr>
        <w:t>, and Martha Stewart</w:t>
      </w:r>
    </w:p>
    <w:p w14:paraId="4ADCC6A2" w14:textId="77777777" w:rsidR="00BF4F16" w:rsidRPr="0068288C" w:rsidRDefault="00BF4F16" w:rsidP="008154CE">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77777777"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A70267" w:rsidRPr="00A70267">
        <w:rPr>
          <w:highlight w:val="yellow"/>
        </w:rPr>
        <w:t>TBD</w:t>
      </w:r>
    </w:p>
    <w:p w14:paraId="71025FA7" w14:textId="77777777" w:rsidR="00BF4F16" w:rsidRPr="003F1067" w:rsidRDefault="003F4581" w:rsidP="008154CE">
      <w:r>
        <w:rPr>
          <w:noProof/>
          <w:lang w:val="en-US"/>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8154CE">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8154CE">
      <w:pPr>
        <w:pStyle w:val="Heading1Introduction"/>
      </w:pPr>
      <w:r w:rsidRPr="00AF146E">
        <w:rPr>
          <w:noProof/>
          <w:lang w:val="en-US"/>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8154CE">
      <w:pPr>
        <w:sectPr w:rsidR="00BF4F16" w:rsidRPr="00AF146E">
          <w:type w:val="continuous"/>
          <w:pgSz w:w="12240" w:h="15840" w:code="1"/>
          <w:pgMar w:top="994" w:right="1080" w:bottom="994" w:left="1080" w:header="490" w:footer="432" w:gutter="0"/>
          <w:cols w:num="2" w:space="245"/>
          <w:docGrid w:linePitch="360"/>
        </w:sectPr>
      </w:pPr>
    </w:p>
    <w:p w14:paraId="229C84E3" w14:textId="62FEAC1D" w:rsidR="00A37D0A" w:rsidRDefault="003F4581" w:rsidP="003B7ACB">
      <w:pPr>
        <w:pStyle w:val="BodyNoIndent"/>
      </w:pPr>
      <w:commentRangeStart w:id="0"/>
      <w:r w:rsidRPr="00AF146E">
        <w:rPr>
          <w:noProof/>
          <w:highlight w:val="yellow"/>
          <w:lang w:val="en-US"/>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8B7DE6" w:rsidRDefault="008B7DE6" w:rsidP="008154CE">
                            <w:pPr>
                              <w:pStyle w:val="Footnote"/>
                            </w:pPr>
                          </w:p>
                          <w:p w14:paraId="293261F5" w14:textId="77777777" w:rsidR="008B7DE6" w:rsidRPr="00DA11EB" w:rsidRDefault="008B7DE6" w:rsidP="008154CE">
                            <w:pPr>
                              <w:pStyle w:val="Footnote"/>
                            </w:pPr>
                          </w:p>
                          <w:p w14:paraId="0CE4CBE6" w14:textId="77777777" w:rsidR="008B7DE6" w:rsidRPr="00A70267" w:rsidRDefault="008B7DE6"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8B7DE6" w:rsidRPr="00A70267" w:rsidRDefault="008B7DE6"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8B7DE6" w:rsidRPr="00A70267" w:rsidRDefault="008B7DE6"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8B7DE6" w:rsidRPr="00A70267" w:rsidRDefault="008B7DE6"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8B7DE6" w:rsidRPr="00A70267" w:rsidRDefault="008B7DE6" w:rsidP="003B7ACB">
                            <w:pPr>
                              <w:pStyle w:val="FOOTNOTE0"/>
                              <w:rPr>
                                <w:highlight w:val="yellow"/>
                              </w:rPr>
                            </w:pPr>
                            <w:r w:rsidRPr="00A70267">
                              <w:rPr>
                                <w:highlight w:val="yellow"/>
                              </w:rPr>
                              <w:t xml:space="preserve">For information on obtaining reprints of this article, please send </w:t>
                            </w:r>
                          </w:p>
                          <w:p w14:paraId="3ACC1A26" w14:textId="77777777" w:rsidR="008B7DE6" w:rsidRPr="003F4EE7" w:rsidRDefault="008B7DE6" w:rsidP="003B7ACB">
                            <w:pPr>
                              <w:pStyle w:val="FOOTNOTE0"/>
                            </w:pPr>
                            <w:proofErr w:type="gramStart"/>
                            <w:r w:rsidRPr="00A70267">
                              <w:rPr>
                                <w:i/>
                                <w:highlight w:val="yellow"/>
                              </w:rPr>
                              <w:t>e-mail</w:t>
                            </w:r>
                            <w:proofErr w:type="gramEnd"/>
                            <w:r w:rsidRPr="00A70267">
                              <w:rPr>
                                <w:i/>
                                <w:highlight w:val="yellow"/>
                              </w:rPr>
                              <w:t xml:space="preserve"> to: </w:t>
                            </w:r>
                            <w:hyperlink r:id="rId9" w:history="1">
                              <w:r w:rsidRPr="00A70267">
                                <w:rPr>
                                  <w:i/>
                                  <w:highlight w:val="yellow"/>
                                </w:rPr>
                                <w:t>tvcg@computer.org</w:t>
                              </w:r>
                            </w:hyperlink>
                            <w:r w:rsidRPr="00A70267">
                              <w:rPr>
                                <w:i/>
                                <w:highlight w:val="yellow"/>
                              </w:rPr>
                              <w:t>.</w:t>
                            </w:r>
                            <w:r w:rsidRPr="003F4EE7">
                              <w:t xml:space="preserve"> </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8B7DE6" w:rsidRDefault="008B7DE6" w:rsidP="008154CE">
                      <w:pPr>
                        <w:pStyle w:val="Footnote"/>
                      </w:pPr>
                    </w:p>
                    <w:p w14:paraId="293261F5" w14:textId="77777777" w:rsidR="008B7DE6" w:rsidRPr="00DA11EB" w:rsidRDefault="008B7DE6" w:rsidP="008154CE">
                      <w:pPr>
                        <w:pStyle w:val="Footnote"/>
                      </w:pPr>
                    </w:p>
                    <w:p w14:paraId="0CE4CBE6" w14:textId="77777777" w:rsidR="008B7DE6" w:rsidRPr="00A70267" w:rsidRDefault="008B7DE6" w:rsidP="008154CE">
                      <w:pPr>
                        <w:pStyle w:val="AuthorAffiliation"/>
                        <w:rPr>
                          <w:highlight w:val="yellow"/>
                        </w:rPr>
                      </w:pPr>
                      <w:r w:rsidRPr="00A70267">
                        <w:rPr>
                          <w:highlight w:val="yellow"/>
                        </w:rPr>
                        <w:t xml:space="preserve">Roy G. </w:t>
                      </w:r>
                      <w:proofErr w:type="spellStart"/>
                      <w:r w:rsidRPr="00A70267">
                        <w:rPr>
                          <w:highlight w:val="yellow"/>
                        </w:rPr>
                        <w:t>Biv</w:t>
                      </w:r>
                      <w:proofErr w:type="spellEnd"/>
                      <w:r w:rsidRPr="00A70267">
                        <w:rPr>
                          <w:highlight w:val="yellow"/>
                        </w:rPr>
                        <w:t xml:space="preserve"> is with Starbucks Research. E-mail: roy.g.biv@aol.com.</w:t>
                      </w:r>
                    </w:p>
                    <w:p w14:paraId="406EEC81" w14:textId="77777777" w:rsidR="008B7DE6" w:rsidRPr="00A70267" w:rsidRDefault="008B7DE6" w:rsidP="008154CE">
                      <w:pPr>
                        <w:pStyle w:val="AuthorAffiliation"/>
                        <w:rPr>
                          <w:highlight w:val="yellow"/>
                        </w:rPr>
                      </w:pPr>
                      <w:r w:rsidRPr="00A70267">
                        <w:rPr>
                          <w:highlight w:val="yellow"/>
                        </w:rPr>
                        <w:t xml:space="preserve">Ed </w:t>
                      </w:r>
                      <w:proofErr w:type="spellStart"/>
                      <w:r w:rsidRPr="00A70267">
                        <w:rPr>
                          <w:highlight w:val="yellow"/>
                        </w:rPr>
                        <w:t>Grimley</w:t>
                      </w:r>
                      <w:proofErr w:type="spellEnd"/>
                      <w:r w:rsidRPr="00A70267">
                        <w:rPr>
                          <w:highlight w:val="yellow"/>
                        </w:rPr>
                        <w:t xml:space="preserve"> is with </w:t>
                      </w:r>
                      <w:proofErr w:type="spellStart"/>
                      <w:r w:rsidRPr="00A70267">
                        <w:rPr>
                          <w:highlight w:val="yellow"/>
                        </w:rPr>
                        <w:t>Grimley</w:t>
                      </w:r>
                      <w:proofErr w:type="spellEnd"/>
                      <w:r w:rsidRPr="00A70267">
                        <w:rPr>
                          <w:highlight w:val="yellow"/>
                        </w:rPr>
                        <w:t xml:space="preserve"> Widgets, </w:t>
                      </w:r>
                      <w:proofErr w:type="gramStart"/>
                      <w:r w:rsidRPr="00A70267">
                        <w:rPr>
                          <w:highlight w:val="yellow"/>
                        </w:rPr>
                        <w:t>Inc..</w:t>
                      </w:r>
                      <w:proofErr w:type="gramEnd"/>
                      <w:r w:rsidRPr="00A70267">
                        <w:rPr>
                          <w:highlight w:val="yellow"/>
                        </w:rPr>
                        <w:t xml:space="preserve"> E-mail: ed.grimley@aol.com.</w:t>
                      </w:r>
                    </w:p>
                    <w:p w14:paraId="7A73E24F" w14:textId="77777777" w:rsidR="008B7DE6" w:rsidRPr="00A70267" w:rsidRDefault="008B7DE6" w:rsidP="008154CE">
                      <w:pPr>
                        <w:pStyle w:val="AuthorAffiliation"/>
                        <w:rPr>
                          <w:highlight w:val="yellow"/>
                        </w:rPr>
                      </w:pPr>
                      <w:r w:rsidRPr="00A70267">
                        <w:rPr>
                          <w:highlight w:val="yellow"/>
                        </w:rPr>
                        <w:t>Martha Stewart is with Martha Stewart Enterprises at Microsoft Research. E-mail: Martha.stewart@marthastewart.com.</w:t>
                      </w:r>
                    </w:p>
                    <w:p w14:paraId="4ABDDB8C" w14:textId="77777777" w:rsidR="008B7DE6" w:rsidRPr="00A70267" w:rsidRDefault="008B7DE6" w:rsidP="008154CE">
                      <w:pPr>
                        <w:pStyle w:val="AuthorAffiliation"/>
                        <w:rPr>
                          <w:highlight w:val="yellow"/>
                        </w:rPr>
                      </w:pPr>
                      <w:r w:rsidRPr="00A70267">
                        <w:rPr>
                          <w:highlight w:val="yellow"/>
                        </w:rPr>
                        <w:t>Manuscript received 31 Mar. 2014; accepted 1 Aug. 2014; date of   publication xx xxx 2014; date of current version xx xxx 2014.</w:t>
                      </w:r>
                    </w:p>
                    <w:p w14:paraId="709C6498" w14:textId="77777777" w:rsidR="008B7DE6" w:rsidRPr="00A70267" w:rsidRDefault="008B7DE6" w:rsidP="003B7ACB">
                      <w:pPr>
                        <w:pStyle w:val="FOOTNOTE0"/>
                        <w:rPr>
                          <w:highlight w:val="yellow"/>
                        </w:rPr>
                      </w:pPr>
                      <w:r w:rsidRPr="00A70267">
                        <w:rPr>
                          <w:highlight w:val="yellow"/>
                        </w:rPr>
                        <w:t xml:space="preserve">For information on obtaining reprints of this article, please send </w:t>
                      </w:r>
                    </w:p>
                    <w:p w14:paraId="3ACC1A26" w14:textId="77777777" w:rsidR="008B7DE6" w:rsidRPr="003F4EE7" w:rsidRDefault="008B7DE6" w:rsidP="003B7ACB">
                      <w:pPr>
                        <w:pStyle w:val="FOOTNOTE0"/>
                      </w:pPr>
                      <w:proofErr w:type="gramStart"/>
                      <w:r w:rsidRPr="00A70267">
                        <w:rPr>
                          <w:i/>
                          <w:highlight w:val="yellow"/>
                        </w:rPr>
                        <w:t>e-mail</w:t>
                      </w:r>
                      <w:proofErr w:type="gramEnd"/>
                      <w:r w:rsidRPr="00A70267">
                        <w:rPr>
                          <w:i/>
                          <w:highlight w:val="yellow"/>
                        </w:rPr>
                        <w:t xml:space="preserve"> to: </w:t>
                      </w:r>
                      <w:hyperlink r:id="rId10" w:history="1">
                        <w:r w:rsidRPr="00A70267">
                          <w:rPr>
                            <w:i/>
                            <w:highlight w:val="yellow"/>
                          </w:rPr>
                          <w:t>tvcg@computer.org</w:t>
                        </w:r>
                      </w:hyperlink>
                      <w:r w:rsidRPr="00A70267">
                        <w:rPr>
                          <w:i/>
                          <w:highlight w:val="yellow"/>
                        </w:rPr>
                        <w:t>.</w:t>
                      </w:r>
                      <w:r w:rsidRPr="003F4EE7">
                        <w:t xml:space="preserve"> </w:t>
                      </w:r>
                    </w:p>
                  </w:txbxContent>
                </v:textbox>
                <w10:wrap type="topAndBottom" anchorx="page" anchory="page"/>
              </v:shape>
            </w:pict>
          </mc:Fallback>
        </mc:AlternateContent>
      </w:r>
      <w:r w:rsidR="00CD5F18">
        <w:t>Perceptual</w:t>
      </w:r>
      <w:commentRangeEnd w:id="0"/>
      <w:r w:rsidR="00B04E3D">
        <w:rPr>
          <w:rStyle w:val="CommentReference"/>
          <w:rFonts w:ascii="Cambria Math" w:hAnsi="Cambria Math"/>
        </w:rPr>
        <w:commentReference w:id="0"/>
      </w:r>
      <w:r w:rsidR="00CD5F18">
        <w:t xml:space="preserve">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controversy [cite]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r)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value of r in each condition</w:t>
      </w:r>
      <w:r w:rsidR="00043682" w:rsidRPr="00AF146E">
        <w:t xml:space="preserve">, not to the individual observations directly. </w:t>
      </w:r>
    </w:p>
    <w:p w14:paraId="2AF08E10" w14:textId="7E9B8809" w:rsidR="00043682" w:rsidRPr="00AF146E" w:rsidRDefault="00043682" w:rsidP="003B7ACB">
      <w:pPr>
        <w:pStyle w:val="Body"/>
      </w:pPr>
      <w:r w:rsidRPr="00AF146E">
        <w:t xml:space="preserve">By removing a large portion of the variance in the data (individual differences), they could not use their parametric model to make predictive inferences. Instead, they employed non-parametric tests to examine differences between visualization types, which complicates the estimation of effect sizes. Even if we establish that one visualization is better than another, we would like to know by how much in order to judge whether the difference is meaningful in practice. </w:t>
      </w:r>
      <w:commentRangeStart w:id="1"/>
      <w:r w:rsidRPr="00AF146E">
        <w:t>Ideally</w:t>
      </w:r>
      <w:commentRangeEnd w:id="1"/>
      <w:r w:rsidR="00806471">
        <w:rPr>
          <w:rStyle w:val="CommentReference"/>
          <w:rFonts w:ascii="Cambria Math" w:hAnsi="Cambria Math"/>
        </w:rPr>
        <w:commentReference w:id="1"/>
      </w:r>
      <w:r w:rsidRPr="00AF146E">
        <w:t xml:space="preserve"> we would like to know this effect size on some interpretable scale (such as in terms of just-noticeable differences in r), which is made difficult when using non-parametric tests.</w:t>
      </w:r>
    </w:p>
    <w:p w14:paraId="474AB42A" w14:textId="77777777" w:rsidR="00A37D0A" w:rsidRDefault="00A37D0A" w:rsidP="003B7ACB">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27F56E97" w:rsidR="00043682" w:rsidRDefault="003B7ACB" w:rsidP="003B7ACB">
      <w:pPr>
        <w:pStyle w:val="Body"/>
      </w:pPr>
      <w:r>
        <w:lastRenderedPageBreak/>
        <w:t xml:space="preserve">We begin by revisiting the experimental setup and subsequent data analysis of Harrison et al.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p>
    <w:p w14:paraId="2D4BC4D4" w14:textId="77777777" w:rsidR="00CD5F18" w:rsidRDefault="00043682" w:rsidP="003B7ACB">
      <w:pPr>
        <w:pStyle w:val="Body"/>
      </w:pPr>
      <w:commentRangeStart w:id="2"/>
      <w:r w:rsidRPr="00AF146E">
        <w:t>This</w:t>
      </w:r>
      <w:commentRangeEnd w:id="2"/>
      <w:r w:rsidR="00806471">
        <w:rPr>
          <w:rStyle w:val="CommentReference"/>
          <w:rFonts w:ascii="Cambria Math" w:hAnsi="Cambria Math"/>
        </w:rPr>
        <w:commentReference w:id="2"/>
      </w:r>
      <w:r w:rsidRPr="00AF146E">
        <w:t xml:space="preserve">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50A2ED0" w:rsidR="00043682" w:rsidRDefault="00CD5F18" w:rsidP="003B7ACB">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w:t>
      </w:r>
      <w:proofErr w:type="spellStart"/>
      <w:r>
        <w:t>artifacts</w:t>
      </w:r>
      <w:proofErr w:type="spellEnd"/>
      <w:r>
        <w:t xml:space="preserve"> likely to be found in other perceptual experiments in visualization, and examination of individual differences in general yields models with greater explanatory power. </w:t>
      </w:r>
    </w:p>
    <w:p w14:paraId="13FADC75" w14:textId="77777777" w:rsidR="00A34301" w:rsidRDefault="00A34301" w:rsidP="008154CE">
      <w:pPr>
        <w:pStyle w:val="Heading1"/>
      </w:pPr>
      <w:r w:rsidRPr="00AB0820">
        <w:t>Background</w:t>
      </w:r>
    </w:p>
    <w:p w14:paraId="2C118926" w14:textId="20A1EDDB" w:rsidR="00A37D0A" w:rsidRDefault="00A37D0A" w:rsidP="003B7ACB">
      <w:pPr>
        <w:pStyle w:val="ListParagraph"/>
        <w:numPr>
          <w:ilvl w:val="0"/>
          <w:numId w:val="47"/>
        </w:numPr>
        <w:rPr>
          <w:highlight w:val="yellow"/>
        </w:rPr>
      </w:pPr>
      <w:r w:rsidRPr="000C14DA">
        <w:rPr>
          <w:highlight w:val="yellow"/>
        </w:rPr>
        <w:t xml:space="preserve">Might be some useful pieces about perceptual laws to put in here. </w:t>
      </w:r>
      <w:r w:rsidR="006515FD" w:rsidRPr="000C14DA">
        <w:rPr>
          <w:highlight w:val="yellow"/>
        </w:rPr>
        <w:t>The controversy around them might be most useful, etc. Known limitations of that approach (e.g. stuff about power laws for judging area?)</w:t>
      </w:r>
    </w:p>
    <w:p w14:paraId="3B63914C" w14:textId="75C9E20E" w:rsidR="00D37FB5" w:rsidRPr="00D37FB5" w:rsidRDefault="00D37FB5" w:rsidP="003B7ACB">
      <w:pPr>
        <w:pStyle w:val="ListParagraph"/>
        <w:numPr>
          <w:ilvl w:val="0"/>
          <w:numId w:val="47"/>
        </w:numPr>
        <w:rPr>
          <w:highlight w:val="yellow"/>
        </w:rPr>
      </w:pPr>
      <w:r w:rsidRPr="00D37FB5">
        <w:rPr>
          <w:b/>
          <w:highlight w:val="yellow"/>
        </w:rPr>
        <w:t>Jeff</w:t>
      </w:r>
      <w:r w:rsidRPr="00D37FB5">
        <w:rPr>
          <w:highlight w:val="yellow"/>
        </w:rPr>
        <w:t xml:space="preserve">: Good things to note are that in addition to Weber's Law studies, the classic Steven's work also averages individual responses. Some folks have proposed "auto-correcting" area visualizations by scaling the areas in accordance with a Steven's law exponent to get perceptual linearity. However, </w:t>
      </w:r>
      <w:r w:rsidRPr="00D37FB5">
        <w:rPr>
          <w:highlight w:val="yellow"/>
        </w:rPr>
        <w:lastRenderedPageBreak/>
        <w:t>Cleveland has a nice short experiment showing why individual differences undermine this approach: W. S. Cleveland, C. S. Harris, and R. McGill. Judgements of Circle Sizes on Statistical Maps. Journal of the American Statistical Association, 77:541–547, 1982.</w:t>
      </w:r>
    </w:p>
    <w:p w14:paraId="40FFB065" w14:textId="2C8874C1" w:rsidR="00A37D0A" w:rsidRPr="00A37D0A" w:rsidRDefault="00A37D0A" w:rsidP="008154CE">
      <w:pPr>
        <w:pStyle w:val="Heading2"/>
      </w:pPr>
      <w:r>
        <w:t>Harrison et al. experimental setup</w:t>
      </w:r>
    </w:p>
    <w:p w14:paraId="19E82283" w14:textId="77777777" w:rsidR="00A34301" w:rsidRPr="000C14DA" w:rsidRDefault="00A34301" w:rsidP="008154CE">
      <w:pPr>
        <w:pStyle w:val="ListNumber2"/>
        <w:numPr>
          <w:ilvl w:val="0"/>
          <w:numId w:val="47"/>
        </w:numPr>
        <w:rPr>
          <w:highlight w:val="yellow"/>
        </w:rPr>
      </w:pPr>
      <w:r w:rsidRPr="000C14DA">
        <w:rPr>
          <w:highlight w:val="yellow"/>
        </w:rPr>
        <w:t>Should briefly describe original paper’s experimental setup</w:t>
      </w:r>
    </w:p>
    <w:p w14:paraId="340D81F2" w14:textId="29E473F0" w:rsidR="006515FD" w:rsidRPr="000C14DA" w:rsidRDefault="006515FD" w:rsidP="008154CE">
      <w:pPr>
        <w:pStyle w:val="ListNumber2"/>
        <w:numPr>
          <w:ilvl w:val="0"/>
          <w:numId w:val="47"/>
        </w:numPr>
        <w:rPr>
          <w:highlight w:val="yellow"/>
        </w:rPr>
      </w:pPr>
      <w:r w:rsidRPr="000C14DA">
        <w:rPr>
          <w:highlight w:val="yellow"/>
        </w:rPr>
        <w:t>Need to define the variables in the experiment: visualization, direction, approach, r, JND</w:t>
      </w:r>
    </w:p>
    <w:p w14:paraId="6BFED2A8" w14:textId="3C40903C" w:rsidR="006515FD" w:rsidRPr="000C14DA" w:rsidRDefault="006515FD" w:rsidP="008154CE">
      <w:pPr>
        <w:pStyle w:val="ListNumber2"/>
        <w:numPr>
          <w:ilvl w:val="0"/>
          <w:numId w:val="47"/>
        </w:numPr>
        <w:rPr>
          <w:highlight w:val="yellow"/>
        </w:rPr>
      </w:pPr>
      <w:r w:rsidRPr="000C14DA">
        <w:rPr>
          <w:highlight w:val="yellow"/>
        </w:rPr>
        <w:t xml:space="preserve"># participants, </w:t>
      </w:r>
      <w:proofErr w:type="spellStart"/>
      <w:r w:rsidRPr="000C14DA">
        <w:rPr>
          <w:highlight w:val="yellow"/>
        </w:rPr>
        <w:t>etc</w:t>
      </w:r>
      <w:proofErr w:type="spellEnd"/>
      <w:r w:rsidRPr="000C14DA">
        <w:rPr>
          <w:highlight w:val="yellow"/>
        </w:rPr>
        <w:t xml:space="preserve"> </w:t>
      </w:r>
      <w:proofErr w:type="spellStart"/>
      <w:r w:rsidRPr="000C14DA">
        <w:rPr>
          <w:highlight w:val="yellow"/>
        </w:rPr>
        <w:t>etc</w:t>
      </w:r>
      <w:proofErr w:type="spellEnd"/>
    </w:p>
    <w:p w14:paraId="2315BA46" w14:textId="2863B0ED" w:rsidR="00F63D98" w:rsidRPr="00F63D98" w:rsidRDefault="00A37D0A" w:rsidP="008154CE">
      <w:pPr>
        <w:pStyle w:val="Heading2"/>
      </w:pPr>
      <w:r>
        <w:t>Harrison et al. analysis</w:t>
      </w:r>
    </w:p>
    <w:p w14:paraId="7E103CB2" w14:textId="3BBC2212" w:rsidR="000E1078" w:rsidRDefault="000E1078" w:rsidP="003B7ACB">
      <w:pPr>
        <w:pStyle w:val="BodyNoIndent"/>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an analysis approach common in prior work </w:t>
      </w:r>
      <w:r w:rsidR="002E5C04">
        <w:t>on</w:t>
      </w:r>
      <w:r>
        <w:t xml:space="preserve"> Weber’</w:t>
      </w:r>
      <w:r w:rsidR="002E5C04">
        <w:t>s law</w:t>
      </w:r>
      <w:r w:rsidR="00423F2A">
        <w:t xml:space="preserve">, such as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23F2A">
        <w:fldChar w:fldCharType="separate"/>
      </w:r>
      <w:r w:rsidR="00423F2A" w:rsidRPr="00584487">
        <w:rPr>
          <w:noProof/>
        </w:rPr>
        <w:t>[2]</w:t>
      </w:r>
      <w:r w:rsidR="00423F2A">
        <w:fldChar w:fldCharType="end"/>
      </w:r>
      <w:r w:rsidR="00423F2A">
        <w:t xml:space="preserve"> (</w:t>
      </w:r>
      <w:r w:rsidR="00423F2A" w:rsidRPr="00423F2A">
        <w:rPr>
          <w:highlight w:val="yellow"/>
        </w:rPr>
        <w:t>also Stevens’ Power Law</w:t>
      </w:r>
      <w:r w:rsidR="00423F2A">
        <w:t>)</w:t>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63DDA266" w:rsidR="00AB0820" w:rsidRDefault="000E1078" w:rsidP="003B7ACB">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the </w:t>
      </w:r>
      <w:r w:rsidR="00D37FB5" w:rsidRPr="00D37FB5">
        <w:rPr>
          <w:i/>
        </w:rPr>
        <w:t xml:space="preserve">bias-variance </w:t>
      </w:r>
      <w:proofErr w:type="spellStart"/>
      <w:r w:rsidR="00D37FB5" w:rsidRPr="00D37FB5">
        <w:rPr>
          <w:i/>
        </w:rPr>
        <w:t>tradeoff</w:t>
      </w:r>
      <w:proofErr w:type="spellEnd"/>
      <w:r w:rsidR="00D37FB5">
        <w:rPr>
          <w:i/>
        </w:rPr>
        <w:t>,</w:t>
      </w:r>
      <w:r w:rsidR="00D37FB5">
        <w:t xml:space="preserve"> well-known in machine learning</w:t>
      </w:r>
      <w:r w:rsidR="00CD7D69">
        <w:t xml:space="preserve"> </w:t>
      </w:r>
      <w:r w:rsidR="00CD7D69">
        <w:fldChar w:fldCharType="begin" w:fldLock="1"/>
      </w:r>
      <w:r w:rsidR="00AE2021">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"[3]", "plainTextFormattedCitation" : "[3]", "previouslyFormattedCitation" : "[3]" }, "properties" : { "noteIndex" : 0 }, "schema" : "https://github.com/citation-style-language/schema/raw/master/csl-citation.json" }</w:instrText>
      </w:r>
      <w:r w:rsidR="00CD7D69">
        <w:fldChar w:fldCharType="separate"/>
      </w:r>
      <w:r w:rsidR="00CD7D69" w:rsidRPr="00CD7D69">
        <w:rPr>
          <w:noProof/>
        </w:rPr>
        <w:t>[3]</w:t>
      </w:r>
      <w:r w:rsidR="00CD7D69">
        <w:fldChar w:fldCharType="end"/>
      </w:r>
      <w:r w:rsidR="00D37FB5">
        <w:t xml:space="preserve">. </w:t>
      </w:r>
      <w:r w:rsidR="00634CA6">
        <w:t xml:space="preserve">From a design </w:t>
      </w:r>
      <w:r>
        <w:t>pers</w:t>
      </w:r>
      <w:r w:rsidR="00A71C65">
        <w:t>pective</w:t>
      </w:r>
      <w:r>
        <w:t xml:space="preserve">, this </w:t>
      </w:r>
      <w:r w:rsidR="00634CA6">
        <w:t>is not un</w:t>
      </w:r>
      <w:r>
        <w:t xml:space="preserve">like </w:t>
      </w:r>
      <w:r w:rsidR="00A71C65">
        <w:t xml:space="preserve">an architect </w:t>
      </w:r>
      <w:r w:rsidR="00634CA6">
        <w:t>who designs</w:t>
      </w:r>
      <w:r>
        <w:t xml:space="preserve"> </w:t>
      </w:r>
      <w:r w:rsidR="00634CA6">
        <w:t>every home</w:t>
      </w:r>
      <w:r>
        <w:t xml:space="preserve"> for the average family of 2.6 people</w:t>
      </w:r>
      <w:r w:rsidR="00980D3C">
        <w:t>. Individuals</w:t>
      </w:r>
      <w:r w:rsidR="002E5C04">
        <w:t>, not group means,</w:t>
      </w:r>
      <w:r w:rsidR="00980D3C">
        <w:t xml:space="preserve"> digest visualizations.</w:t>
      </w:r>
    </w:p>
    <w:p w14:paraId="1916385C" w14:textId="0A2C848B" w:rsidR="00980D3C" w:rsidRDefault="002E5C04" w:rsidP="003B7ACB">
      <w:pPr>
        <w:pStyle w:val="Body"/>
      </w:pPr>
      <w:r>
        <w:t>S</w:t>
      </w:r>
      <w:r w:rsidR="00980D3C">
        <w:t xml:space="preserve">uch an analysis </w:t>
      </w:r>
      <w:r>
        <w:t>also obscures problems with</w:t>
      </w:r>
      <w:r w:rsidR="00980D3C">
        <w:t xml:space="preserve"> model fit by discarding large portions of the variance (essentially all individual variation)</w:t>
      </w:r>
      <w:r>
        <w:t xml:space="preserve"> and reducing a large sample of data to </w:t>
      </w:r>
      <w:r w:rsidR="00A71C65">
        <w:t xml:space="preserve">comparatively </w:t>
      </w:r>
      <w:r>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567F6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634CA6">
        <w:fldChar w:fldCharType="separate"/>
      </w:r>
      <w:r w:rsidR="00634CA6" w:rsidRPr="00634CA6">
        <w:rPr>
          <w:noProof/>
        </w:rPr>
        <w:t>[2]</w:t>
      </w:r>
      <w:r w:rsidR="00634CA6">
        <w:fldChar w:fldCharType="end"/>
      </w:r>
      <w:r w:rsidR="00634CA6">
        <w:t xml:space="preserve">) </w:t>
      </w:r>
      <w:r w:rsidR="006856E7">
        <w:t>found</w:t>
      </w:r>
      <w:r>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t xml:space="preserve"> As we will see below, if we try to fit linear models to individual observations directly, the linear model does not exhibit the best fit.</w:t>
      </w:r>
    </w:p>
    <w:p w14:paraId="047CD43A" w14:textId="29A525D1" w:rsidR="002E5C04" w:rsidRDefault="002E5C04" w:rsidP="003B7ACB">
      <w:pPr>
        <w:pStyle w:val="Body"/>
      </w:pPr>
      <w:commentRangeStart w:id="3"/>
      <w:r>
        <w:t xml:space="preserve">Finally, because of the poor fit of the linear model to individual observations, we cannot use </w:t>
      </w:r>
      <w:r w:rsidR="006856E7">
        <w:t>the fitting</w:t>
      </w:r>
      <w:r>
        <w:t xml:space="preserve"> error to estimate </w:t>
      </w:r>
      <w:r w:rsidR="006856E7">
        <w:t xml:space="preserve">significant </w:t>
      </w:r>
      <w:r>
        <w:t>differences between conditions</w:t>
      </w:r>
      <w:commentRangeEnd w:id="3"/>
      <w:r w:rsidR="00A71C65">
        <w:rPr>
          <w:rStyle w:val="CommentReference"/>
          <w:rFonts w:ascii="Cambria Math" w:hAnsi="Cambria Math"/>
        </w:rPr>
        <w:commentReference w:id="3"/>
      </w:r>
      <w:r>
        <w:t>. Indeed, despite being a paper that proposes a parametric model to describe the performance of each visualization, Harrison et al. do not use their parametric models to estimate</w:t>
      </w:r>
      <w:r w:rsidR="006856E7">
        <w:t xml:space="preserve"> differences between conditions;</w:t>
      </w:r>
      <w:r>
        <w:t xml:space="preserve"> </w:t>
      </w:r>
      <w:r w:rsidR="006856E7">
        <w:t xml:space="preserve">they use </w:t>
      </w:r>
      <w:r>
        <w:t xml:space="preserve">the nonparametric Wilcoxon rank-sum test. </w:t>
      </w:r>
      <w:r w:rsidR="00BC169A">
        <w:t xml:space="preserve">In this paper we propose a model of sufficient specificity that parametric </w:t>
      </w:r>
      <w:r w:rsidR="00BC1180">
        <w:t>estimation of differences</w:t>
      </w:r>
      <w:r w:rsidR="00BC169A">
        <w:t xml:space="preserve"> become</w:t>
      </w:r>
      <w:r w:rsidR="00BC1180">
        <w:t>s</w:t>
      </w:r>
      <w:r w:rsidR="00BC169A">
        <w:t xml:space="preserve"> straightforward; this allows us to not only examine the differences between conditions but to clearly describe the expected magnitude of those differences (i.e., effect sizes) using parameters from the model. By employing parametric models, we have the advantage of 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 xml:space="preserve"> — that are not easily gleaned from nonparametric tests.</w:t>
      </w:r>
    </w:p>
    <w:p w14:paraId="41C2FA37" w14:textId="54FA052F" w:rsidR="004524B7" w:rsidRDefault="00A37D0A" w:rsidP="008154CE">
      <w:pPr>
        <w:pStyle w:val="Heading1"/>
      </w:pPr>
      <w:bookmarkStart w:id="4" w:name="_Ref415008636"/>
      <w:r w:rsidRPr="00AB0820">
        <w:t>Model</w:t>
      </w:r>
      <w:r w:rsidRPr="00AF146E">
        <w:t xml:space="preserve"> 1: Linear Model</w:t>
      </w:r>
      <w:bookmarkEnd w:id="4"/>
      <w:r w:rsidR="004524B7">
        <w:rPr>
          <w:noProof/>
          <w:lang w:val="en-US"/>
        </w:rPr>
        <mc:AlternateContent>
          <mc:Choice Requires="wps">
            <w:drawing>
              <wp:anchor distT="0" distB="0" distL="114300" distR="114300" simplePos="0" relativeHeight="251670016" behindDoc="0" locked="0" layoutInCell="1" allowOverlap="1" wp14:anchorId="590089A6" wp14:editId="219413F0">
                <wp:simplePos x="0" y="0"/>
                <wp:positionH relativeFrom="column">
                  <wp:posOffset>-3333115</wp:posOffset>
                </wp:positionH>
                <wp:positionV relativeFrom="margin">
                  <wp:posOffset>0</wp:posOffset>
                </wp:positionV>
                <wp:extent cx="6510528" cy="256032"/>
                <wp:effectExtent l="0" t="0" r="5080" b="0"/>
                <wp:wrapTopAndBottom/>
                <wp:docPr id="222" name="Text Box 222"/>
                <wp:cNvGraphicFramePr/>
                <a:graphic xmlns:a="http://schemas.openxmlformats.org/drawingml/2006/main">
                  <a:graphicData uri="http://schemas.microsoft.com/office/word/2010/wordprocessingShape">
                    <wps:wsp>
                      <wps:cNvSpPr txBox="1"/>
                      <wps:spPr>
                        <a:xfrm>
                          <a:off x="0" y="0"/>
                          <a:ext cx="6510528" cy="256032"/>
                        </a:xfrm>
                        <a:prstGeom prst="rect">
                          <a:avLst/>
                        </a:prstGeom>
                        <a:solidFill>
                          <a:prstClr val="white"/>
                        </a:solidFill>
                        <a:ln>
                          <a:noFill/>
                        </a:ln>
                        <a:effectLst/>
                      </wps:spPr>
                      <wps:txbx>
                        <w:txbxContent>
                          <w:p w14:paraId="34B6E639" w14:textId="7B96FA83" w:rsidR="008B7DE6" w:rsidRDefault="008B7DE6" w:rsidP="004524B7">
                            <w:r>
                              <w:rPr>
                                <w:noProof/>
                                <w:lang w:val="en-US"/>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8B7DE6" w:rsidRPr="004524B7" w:rsidRDefault="008B7DE6"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sidR="00061E9A">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62.45pt;margin-top:0;width:512.65pt;height:20.15pt;z-index:251670016;visibility:visible;mso-wrap-style:square;mso-width-percent:0;mso-height-percent:0;mso-wrap-distance-left:9pt;mso-wrap-distance-top:0;mso-wrap-distance-right:9pt;mso-wrap-distance-bottom:0;mso-position-horizontal:absolute;mso-position-horizontal-relative:text;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" stroked="f">
                <v:textbox style="mso-fit-shape-to-text:t" inset="0,0,0,0">
                  <w:txbxContent>
                    <w:p w14:paraId="34B6E639" w14:textId="7B96FA83" w:rsidR="008B7DE6" w:rsidRDefault="008B7DE6" w:rsidP="004524B7">
                      <w:r>
                        <w:rPr>
                          <w:noProof/>
                          <w:lang w:val="en-US"/>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3">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8B7DE6" w:rsidRPr="004524B7" w:rsidRDefault="008B7DE6" w:rsidP="004524B7">
                      <w:pPr>
                        <w:pStyle w:val="FigureCaption"/>
                        <w:rPr>
                          <w:b/>
                          <w:smallCaps/>
                          <w:spacing w:val="13"/>
                          <w:kern w:val="32"/>
                          <w:sz w:val="18"/>
                        </w:rPr>
                      </w:pPr>
                      <w:r>
                        <w:t xml:space="preserve">Fig. </w:t>
                      </w:r>
                      <w:r>
                        <w:fldChar w:fldCharType="begin"/>
                      </w:r>
                      <w:r>
                        <w:instrText xml:space="preserve"> SEQ Fig. \* ARABIC </w:instrText>
                      </w:r>
                      <w:r>
                        <w:fldChar w:fldCharType="separate"/>
                      </w:r>
                      <w:r w:rsidR="00061E9A">
                        <w:rPr>
                          <w:noProof/>
                        </w:rPr>
                        <w:t>1</w:t>
                      </w:r>
                      <w:r>
                        <w:fldChar w:fldCharType="end"/>
                      </w:r>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y="margin"/>
              </v:shape>
            </w:pict>
          </mc:Fallback>
        </mc:AlternateContent>
      </w:r>
    </w:p>
    <w:p w14:paraId="7A25CA71" w14:textId="328F0479" w:rsidR="00BC169A" w:rsidRDefault="00A37D0A" w:rsidP="004524B7">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33AB51E7" w:rsidR="00BC169A" w:rsidRDefault="002A0313" w:rsidP="003B7ACB">
      <w:pPr>
        <w:pStyle w:val="Body"/>
      </w:pPr>
      <w:r>
        <w:rPr>
          <w:noProof/>
          <w:lang w:val="en-US"/>
        </w:rPr>
        <mc:AlternateContent>
          <mc:Choice Requires="wps">
            <w:drawing>
              <wp:anchor distT="0" distB="0" distL="114300" distR="114300" simplePos="0" relativeHeight="251661824" behindDoc="0" locked="0" layoutInCell="1" allowOverlap="1" wp14:anchorId="607A399D" wp14:editId="254D5D09">
                <wp:simplePos x="0" y="0"/>
                <wp:positionH relativeFrom="margin">
                  <wp:align>right</wp:align>
                </wp:positionH>
                <wp:positionV relativeFrom="margin">
                  <wp:posOffset>6272530</wp:posOffset>
                </wp:positionV>
                <wp:extent cx="3180080" cy="2133600"/>
                <wp:effectExtent l="0" t="0" r="1270" b="0"/>
                <wp:wrapTopAndBottom/>
                <wp:docPr id="32" name="Text Box 32"/>
                <wp:cNvGraphicFramePr/>
                <a:graphic xmlns:a="http://schemas.openxmlformats.org/drawingml/2006/main">
                  <a:graphicData uri="http://schemas.microsoft.com/office/word/2010/wordprocessingShape">
                    <wps:wsp>
                      <wps:cNvSpPr txBox="1"/>
                      <wps:spPr>
                        <a:xfrm>
                          <a:off x="0" y="0"/>
                          <a:ext cx="3180080" cy="2133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8B7DE6" w:rsidRPr="00E553A6" w:rsidRDefault="008B7DE6" w:rsidP="008154CE">
                            <w:r>
                              <w:rPr>
                                <w:noProof/>
                                <w:lang w:val="en-US"/>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8B7DE6" w:rsidRPr="00E553A6" w:rsidRDefault="008B7DE6" w:rsidP="004524B7">
                            <w:pPr>
                              <w:pStyle w:val="FigureCaption"/>
                            </w:pPr>
                            <w:bookmarkStart w:id="5" w:name="_Ref415065078"/>
                            <w:r w:rsidRPr="00E553A6">
                              <w:t xml:space="preserve">Fig. </w:t>
                            </w:r>
                            <w:r w:rsidRPr="00E553A6">
                              <w:fldChar w:fldCharType="begin"/>
                            </w:r>
                            <w:r w:rsidRPr="00E553A6">
                              <w:instrText xml:space="preserve"> SEQ Fig. \* ARABIC </w:instrText>
                            </w:r>
                            <w:r w:rsidRPr="00E553A6">
                              <w:fldChar w:fldCharType="separate"/>
                            </w:r>
                            <w:r w:rsidR="00061E9A">
                              <w:rPr>
                                <w:noProof/>
                              </w:rPr>
                              <w:t>2</w:t>
                            </w:r>
                            <w:r w:rsidRPr="00E553A6">
                              <w:fldChar w:fldCharType="end"/>
                            </w:r>
                            <w:bookmarkEnd w:id="5"/>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199.2pt;margin-top:493.9pt;width:250.4pt;height:168pt;z-index:251661824;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" filled="f" stroked="f" strokeweight=".5pt">
                <v:textbox style="mso-fit-shape-to-text:t" inset="0,0,0,0">
                  <w:txbxContent>
                    <w:p w14:paraId="4A6FD189" w14:textId="77777777" w:rsidR="008B7DE6" w:rsidRPr="00E553A6" w:rsidRDefault="008B7DE6" w:rsidP="008154CE">
                      <w:r>
                        <w:rPr>
                          <w:noProof/>
                          <w:lang w:val="en-US"/>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4">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8B7DE6" w:rsidRPr="00E553A6" w:rsidRDefault="008B7DE6" w:rsidP="004524B7">
                      <w:pPr>
                        <w:pStyle w:val="FigureCaption"/>
                      </w:pPr>
                      <w:bookmarkStart w:id="6" w:name="_Ref415065078"/>
                      <w:r w:rsidRPr="00E553A6">
                        <w:t xml:space="preserve">Fig. </w:t>
                      </w:r>
                      <w:r w:rsidRPr="00E553A6">
                        <w:fldChar w:fldCharType="begin"/>
                      </w:r>
                      <w:r w:rsidRPr="00E553A6">
                        <w:instrText xml:space="preserve"> SEQ Fig. \* ARABIC </w:instrText>
                      </w:r>
                      <w:r w:rsidRPr="00E553A6">
                        <w:fldChar w:fldCharType="separate"/>
                      </w:r>
                      <w:r w:rsidR="00061E9A">
                        <w:rPr>
                          <w:noProof/>
                        </w:rPr>
                        <w:t>2</w:t>
                      </w:r>
                      <w:r w:rsidRPr="00E553A6">
                        <w:fldChar w:fldCharType="end"/>
                      </w:r>
                      <w:bookmarkEnd w:id="6"/>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p>
    <w:p w14:paraId="67FF1639" w14:textId="49503F59" w:rsidR="00BC169A" w:rsidRPr="00AF146E" w:rsidRDefault="008B7DE6"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t>=</m:t>
                </m:r>
              </m:e>
              <m:e>
                <m:sSub>
                  <m:sSubPr>
                    <m:ctrlPr/>
                  </m:sSubPr>
                  <m:e>
                    <m:r>
                      <m:t>β</m:t>
                    </m:r>
                  </m:e>
                  <m:sub>
                    <m:r>
                      <m:t>v,1</m:t>
                    </m:r>
                  </m:sub>
                </m:sSub>
                <m:r>
                  <m:rPr>
                    <m:sty m:val="p"/>
                  </m:rPr>
                  <m:t>+</m:t>
                </m:r>
                <m:sSub>
                  <m:sSubPr>
                    <m:ctrlPr/>
                  </m:sSubPr>
                  <m:e>
                    <m:r>
                      <m:t>β</m:t>
                    </m:r>
                  </m:e>
                  <m:sub>
                    <m:r>
                      <m:t>v,2</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i/>
                  </w:rPr>
                </m:ctrlPr>
              </m:e>
              <m:e>
                <m:r>
                  <m:rPr>
                    <m:sty m:val="p"/>
                  </m:rPr>
                  <w:rPr>
                    <w:rFonts w:eastAsia="Cambria Math" w:cs="Cambria Math"/>
                  </w:rPr>
                  <m:t>~</m:t>
                </m:r>
                <m:ctrlPr>
                  <w:rPr>
                    <w:rFonts w:eastAsia="Cambria Math" w:cs="Cambria Math"/>
                    <w:i/>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40047BA6" w14:textId="77777777" w:rsidR="00BC169A" w:rsidRDefault="00BC169A" w:rsidP="003B7ACB">
      <w:pPr>
        <w:pStyle w:val="Body"/>
      </w:pPr>
    </w:p>
    <w:p w14:paraId="06FFF9D9" w14:textId="7DB009E0" w:rsidR="00E553A6" w:rsidRPr="00E553A6" w:rsidRDefault="00BC169A" w:rsidP="003B7ACB">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7B4E3B27" w:rsidR="003B52D8" w:rsidRDefault="002A0313" w:rsidP="003B7ACB">
      <w:pPr>
        <w:pStyle w:val="Body"/>
      </w:pPr>
      <w:r w:rsidRPr="00AF146E">
        <w:rPr>
          <w:noProof/>
          <w:lang w:val="en-US"/>
        </w:rPr>
        <mc:AlternateContent>
          <mc:Choice Requires="wps">
            <w:drawing>
              <wp:anchor distT="45720" distB="45720" distL="114300" distR="114300" simplePos="0" relativeHeight="251660800" behindDoc="0" locked="0" layoutInCell="1" allowOverlap="0" wp14:anchorId="5D898B75" wp14:editId="7161C01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77777777" w:rsidR="008B7DE6" w:rsidRPr="00850159" w:rsidRDefault="008B7DE6" w:rsidP="008154CE">
                            <w:r>
                              <w:rPr>
                                <w:noProof/>
                                <w:lang w:val="en-US"/>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8B7DE6" w:rsidRDefault="008B7DE6" w:rsidP="004524B7">
                            <w:pPr>
                              <w:pStyle w:val="FigureCaption"/>
                            </w:pPr>
                            <w:bookmarkStart w:id="7" w:name="_Ref415007748"/>
                            <w:r>
                              <w:t xml:space="preserve">Fig. </w:t>
                            </w:r>
                            <w:r>
                              <w:fldChar w:fldCharType="begin"/>
                            </w:r>
                            <w:r>
                              <w:instrText xml:space="preserve"> SEQ Fig. \* ARABIC </w:instrText>
                            </w:r>
                            <w:r>
                              <w:fldChar w:fldCharType="separate"/>
                            </w:r>
                            <w:r w:rsidR="00061E9A">
                              <w:rPr>
                                <w:noProof/>
                              </w:rPr>
                              <w:t>3</w:t>
                            </w:r>
                            <w:r>
                              <w:rPr>
                                <w:noProof/>
                              </w:rPr>
                              <w:fldChar w:fldCharType="end"/>
                            </w:r>
                            <w:bookmarkEnd w:id="7"/>
                            <w:r>
                              <w:t xml:space="preserve"> Comparison of fits of the linear model (Section </w:t>
                            </w:r>
                            <w:r>
                              <w:fldChar w:fldCharType="begin"/>
                            </w:r>
                            <w:r>
                              <w:instrText xml:space="preserve"> REF _Ref415008636 \r \h </w:instrText>
                            </w:r>
                            <w:r>
                              <w:fldChar w:fldCharType="separate"/>
                            </w:r>
                            <w:r w:rsidR="00061E9A">
                              <w:t>2</w:t>
                            </w:r>
                            <w:r>
                              <w:fldChar w:fldCharType="end"/>
                            </w:r>
                            <w:r>
                              <w:t xml:space="preserve">) and the log-linear model (Section </w:t>
                            </w:r>
                            <w:r>
                              <w:fldChar w:fldCharType="begin"/>
                            </w:r>
                            <w:r>
                              <w:instrText xml:space="preserve"> REF _Ref415008651 \r \h </w:instrText>
                            </w:r>
                            <w:r>
                              <w:fldChar w:fldCharType="separate"/>
                            </w:r>
                            <w:r w:rsidR="00061E9A">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77777777" w:rsidR="008B7DE6" w:rsidRPr="00850159" w:rsidRDefault="008B7DE6" w:rsidP="008154CE">
                      <w:r>
                        <w:rPr>
                          <w:noProof/>
                          <w:lang w:val="en-US"/>
                        </w:rPr>
                        <w:drawing>
                          <wp:inline distT="0" distB="0" distL="0" distR="0" wp14:anchorId="1F0F6FCE" wp14:editId="2A602D03">
                            <wp:extent cx="6501765" cy="492252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iduals-linear-edited-4.eps"/>
                                    <pic:cNvPicPr/>
                                  </pic:nvPicPr>
                                  <pic:blipFill>
                                    <a:blip r:embed="rId15">
                                      <a:extLst>
                                        <a:ext uri="{28A0092B-C50C-407E-A947-70E740481C1C}">
                                          <a14:useLocalDpi xmlns:a14="http://schemas.microsoft.com/office/drawing/2010/main" val="0"/>
                                        </a:ext>
                                      </a:extLst>
                                    </a:blip>
                                    <a:stretch>
                                      <a:fillRect/>
                                    </a:stretch>
                                  </pic:blipFill>
                                  <pic:spPr>
                                    <a:xfrm>
                                      <a:off x="0" y="0"/>
                                      <a:ext cx="6501765" cy="4922520"/>
                                    </a:xfrm>
                                    <a:prstGeom prst="rect">
                                      <a:avLst/>
                                    </a:prstGeom>
                                  </pic:spPr>
                                </pic:pic>
                              </a:graphicData>
                            </a:graphic>
                          </wp:inline>
                        </w:drawing>
                      </w:r>
                    </w:p>
                    <w:p w14:paraId="287A583D" w14:textId="77777777" w:rsidR="008B7DE6" w:rsidRDefault="008B7DE6" w:rsidP="004524B7">
                      <w:pPr>
                        <w:pStyle w:val="FigureCaption"/>
                      </w:pPr>
                      <w:bookmarkStart w:id="8" w:name="_Ref415007748"/>
                      <w:r>
                        <w:t xml:space="preserve">Fig. </w:t>
                      </w:r>
                      <w:r>
                        <w:fldChar w:fldCharType="begin"/>
                      </w:r>
                      <w:r>
                        <w:instrText xml:space="preserve"> SEQ Fig. \* ARABIC </w:instrText>
                      </w:r>
                      <w:r>
                        <w:fldChar w:fldCharType="separate"/>
                      </w:r>
                      <w:r w:rsidR="00061E9A">
                        <w:rPr>
                          <w:noProof/>
                        </w:rPr>
                        <w:t>3</w:t>
                      </w:r>
                      <w:r>
                        <w:rPr>
                          <w:noProof/>
                        </w:rPr>
                        <w:fldChar w:fldCharType="end"/>
                      </w:r>
                      <w:bookmarkEnd w:id="8"/>
                      <w:r>
                        <w:t xml:space="preserve"> Comparison of fits of the linear model (Section </w:t>
                      </w:r>
                      <w:r>
                        <w:fldChar w:fldCharType="begin"/>
                      </w:r>
                      <w:r>
                        <w:instrText xml:space="preserve"> REF _Ref415008636 \r \h </w:instrText>
                      </w:r>
                      <w:r>
                        <w:fldChar w:fldCharType="separate"/>
                      </w:r>
                      <w:r w:rsidR="00061E9A">
                        <w:t>2</w:t>
                      </w:r>
                      <w:r>
                        <w:fldChar w:fldCharType="end"/>
                      </w:r>
                      <w:r>
                        <w:t xml:space="preserve">) and the log-linear model (Section </w:t>
                      </w:r>
                      <w:r>
                        <w:fldChar w:fldCharType="begin"/>
                      </w:r>
                      <w:r>
                        <w:instrText xml:space="preserve"> REF _Ref415008651 \r \h </w:instrText>
                      </w:r>
                      <w:r>
                        <w:fldChar w:fldCharType="separate"/>
                      </w:r>
                      <w:r w:rsidR="00061E9A">
                        <w:t>3</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061E9A" w:rsidRPr="00E553A6">
        <w:t xml:space="preserve">Fig. </w:t>
      </w:r>
      <w:r w:rsidR="00061E9A">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634CA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584487">
        <w:fldChar w:fldCharType="separate"/>
      </w:r>
      <w:r w:rsidR="00584487" w:rsidRPr="00584487">
        <w:rPr>
          <w:noProof/>
        </w:rPr>
        <w:t>[2]</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3B7ACB">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061E9A" w:rsidRPr="00E553A6">
        <w:t xml:space="preserve">Fig. </w:t>
      </w:r>
      <w:r w:rsidR="00061E9A">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061E9A" w:rsidRPr="00E553A6">
        <w:t xml:space="preserve">Fig. </w:t>
      </w:r>
      <w:r w:rsidR="00061E9A">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3B7ACB">
      <w:pPr>
        <w:pStyle w:val="Body"/>
      </w:pPr>
    </w:p>
    <w:p w14:paraId="1EC38E46" w14:textId="0F5C08E0" w:rsidR="003B52D8" w:rsidRPr="003B0C3E" w:rsidRDefault="008B7DE6" w:rsidP="008154CE">
      <m:oMathPara>
        <m:oMathParaPr>
          <m:jc m:val="center"/>
        </m:oMathParaPr>
        <m:oMath>
          <m:sSub>
            <m:sSubPr>
              <m:ctrlPr/>
            </m:sSubPr>
            <m:e>
              <m:r>
                <m:t>a</m:t>
              </m:r>
            </m:e>
            <m:sub>
              <m:r>
                <m:t>i</m:t>
              </m:r>
            </m:sub>
          </m:sSub>
          <m:r>
            <m:rPr>
              <m:sty m:val="p"/>
            </m:rPr>
            <m:t>=</m:t>
          </m:r>
          <m:d>
            <m:dPr>
              <m:begChr m:val="{"/>
              <m:endChr m:val=""/>
              <m:ctrlPr/>
            </m:dPr>
            <m:e>
              <m:eqArr>
                <m:eqArrPr>
                  <m:ctrlPr/>
                </m:eqArrPr>
                <m:e>
                  <m:r>
                    <m:rPr>
                      <m:sty m:val="p"/>
                    </m:rPr>
                    <m:t xml:space="preserve">-1,  &amp;if </m:t>
                  </m:r>
                  <m:r>
                    <m:t>approach</m:t>
                  </m:r>
                  <m:r>
                    <m:rPr>
                      <m:sty m:val="p"/>
                    </m:rPr>
                    <m:t xml:space="preserve"> is </m:t>
                  </m:r>
                  <m:r>
                    <m:t>from</m:t>
                  </m:r>
                  <m:r>
                    <m:rPr>
                      <m:sty m:val="p"/>
                    </m:rPr>
                    <m:t xml:space="preserve"> </m:t>
                  </m:r>
                  <m:r>
                    <m:t>above</m:t>
                  </m:r>
                </m:e>
                <m:e>
                  <m:r>
                    <m:rPr>
                      <m:sty m:val="p"/>
                    </m:rPr>
                    <m:t xml:space="preserve">  1,  if </m:t>
                  </m:r>
                  <m:r>
                    <m:t>approach</m:t>
                  </m:r>
                  <m:r>
                    <m:rPr>
                      <m:sty m:val="p"/>
                    </m:rPr>
                    <m:t xml:space="preserve"> is </m:t>
                  </m:r>
                  <m:r>
                    <m:t>from</m:t>
                  </m:r>
                  <m:r>
                    <m:rPr>
                      <m:sty m:val="p"/>
                    </m:rPr>
                    <m:t xml:space="preserve"> </m:t>
                  </m:r>
                  <m:r>
                    <m:t>below</m:t>
                  </m:r>
                </m:e>
              </m:eqArr>
            </m:e>
          </m:d>
        </m:oMath>
      </m:oMathPara>
    </w:p>
    <w:p w14:paraId="4F35DBA9" w14:textId="77777777" w:rsidR="00BC169A" w:rsidRDefault="00BC169A" w:rsidP="003B7ACB">
      <w:pPr>
        <w:pStyle w:val="Body"/>
      </w:pPr>
    </w:p>
    <w:p w14:paraId="6038C021" w14:textId="3BB6CA47" w:rsidR="003B0C3E" w:rsidRDefault="003B0C3E" w:rsidP="003B7ACB">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8154CE"/>
    <w:p w14:paraId="486A264C" w14:textId="3DE6D76B" w:rsidR="003B0C3E" w:rsidRPr="00AF146E" w:rsidRDefault="008B7DE6"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,3</m:t>
                    </m:r>
                  </m:sub>
                </m:sSub>
                <m:sSub>
                  <m:sSubPr>
                    <m:ctrlPr>
                      <w:rPr>
                        <w:color w:val="C00000"/>
                      </w:rPr>
                    </m:ctrlPr>
                  </m:sSubPr>
                  <m:e>
                    <m:r>
                      <w:rPr>
                        <w:color w:val="C00000"/>
                      </w:rPr>
                      <m:t>a</m:t>
                    </m:r>
                  </m:e>
                  <m:sub>
                    <m:r>
                      <w:rPr>
                        <w:color w:val="C00000"/>
                      </w:rPr>
                      <m:t>i</m:t>
                    </m:r>
                  </m:sub>
                </m:sSub>
                <m:r>
                  <m:rPr>
                    <m:sty m:val="p"/>
                  </m:rPr>
                  <w:rPr>
                    <w:color w:val="C00000"/>
                  </w:rPr>
                  <m:t>+</m:t>
                </m:r>
                <m:sSub>
                  <m:sSubPr>
                    <m:ctrlPr>
                      <w:rPr>
                        <w:color w:val="C00000"/>
                      </w:rPr>
                    </m:ctrlPr>
                  </m:sSubPr>
                  <m:e>
                    <m:r>
                      <w:rPr>
                        <w:color w:val="C00000"/>
                      </w:rPr>
                      <m:t>β</m:t>
                    </m:r>
                  </m:e>
                  <m:sub>
                    <m:r>
                      <w:rPr>
                        <w:color w:val="C00000"/>
                      </w:rPr>
                      <m:t>v</m:t>
                    </m:r>
                    <m:r>
                      <m:rPr>
                        <m:sty m:val="p"/>
                      </m:rPr>
                      <w:rPr>
                        <w:color w:val="C00000"/>
                      </w:rPr>
                      <m:t>,4</m:t>
                    </m:r>
                  </m:sub>
                </m:sSub>
                <m:sSub>
                  <m:sSubPr>
                    <m:ctrlPr>
                      <w:rPr>
                        <w:color w:val="C00000"/>
                      </w:rPr>
                    </m:ctrlPr>
                  </m:sSubPr>
                  <m:e>
                    <m:r>
                      <w:rPr>
                        <w:color w:val="C00000"/>
                      </w:rPr>
                      <m:t>a</m:t>
                    </m:r>
                  </m:e>
                  <m:sub>
                    <m:r>
                      <w:rPr>
                        <w:color w:val="C00000"/>
                      </w:rPr>
                      <m:t>i</m:t>
                    </m:r>
                  </m:sub>
                </m:sSub>
                <m:sSub>
                  <m:sSubPr>
                    <m:ctrlPr>
                      <w:rPr>
                        <w:color w:val="C00000"/>
                      </w:rPr>
                    </m:ctrlPr>
                  </m:sSubPr>
                  <m:e>
                    <m:r>
                      <w:rPr>
                        <w:color w:val="C00000"/>
                      </w:rPr>
                      <m:t>r</m:t>
                    </m:r>
                  </m:e>
                  <m:sub>
                    <m:r>
                      <w:rPr>
                        <w:color w:val="C00000"/>
                      </w:rP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2B4C1364" w14:textId="77777777" w:rsidR="003B0C3E" w:rsidRPr="00AF146E" w:rsidRDefault="003B0C3E" w:rsidP="008154CE"/>
    <w:p w14:paraId="6BF24993" w14:textId="324B6B0F" w:rsidR="00D7290D" w:rsidRDefault="003B0C3E" w:rsidP="003B7ACB">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061E9A" w:rsidRPr="00E553A6">
        <w:t xml:space="preserve">Fig. </w:t>
      </w:r>
      <w:r w:rsidR="00061E9A">
        <w:rPr>
          <w:noProof/>
        </w:rPr>
        <w:t>2</w:t>
      </w:r>
      <w:r w:rsidR="00B227A1">
        <w:rPr>
          <w:highlight w:val="yellow"/>
        </w:rPr>
        <w:fldChar w:fldCharType="end"/>
      </w:r>
      <w:r w:rsidR="00E83D86">
        <w:t>.</w:t>
      </w:r>
      <w:r w:rsidR="00D7290D">
        <w:t xml:space="preserve"> </w:t>
      </w:r>
    </w:p>
    <w:p w14:paraId="48FD8257" w14:textId="77777777" w:rsidR="00D7290D" w:rsidRDefault="00D7290D" w:rsidP="008154CE">
      <w:pPr>
        <w:pStyle w:val="Heading2"/>
      </w:pPr>
      <w:r>
        <w:lastRenderedPageBreak/>
        <w:t>Problems with the linear model</w:t>
      </w:r>
    </w:p>
    <w:p w14:paraId="407E19D9" w14:textId="0063D00C" w:rsidR="00AF146E" w:rsidRDefault="009B0E8B" w:rsidP="003B7ACB">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061E9A">
        <w:t xml:space="preserve">Fig. </w:t>
      </w:r>
      <w:r w:rsidR="00061E9A">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1A0CE231" w:rsidR="00653F3B" w:rsidRPr="00653F3B" w:rsidRDefault="00314127" w:rsidP="003B7ACB">
      <w:pPr>
        <w:pStyle w:val="Body"/>
      </w:pPr>
      <w:r w:rsidRPr="00314127">
        <w:rPr>
          <w:b/>
        </w:rPr>
        <w:t>Non-constant variance</w:t>
      </w:r>
      <w:r w:rsidR="00A32C0A">
        <w:rPr>
          <w:b/>
        </w:rPr>
        <w:t xml:space="preserve"> </w:t>
      </w:r>
      <w:r w:rsidR="00A32C0A">
        <w:t>(</w:t>
      </w:r>
      <w:proofErr w:type="spellStart"/>
      <w:r w:rsidR="00A32C0A">
        <w:t>h</w:t>
      </w:r>
      <w:r w:rsidR="00A32C0A" w:rsidRPr="00A32C0A">
        <w:t>eteroscedasticity</w:t>
      </w:r>
      <w:proofErr w:type="spellEnd"/>
      <w:r w:rsidR="00A32C0A" w:rsidRPr="00A32C0A">
        <w:t>)</w:t>
      </w:r>
      <w:r w:rsidRPr="00A32C0A">
        <w:t>.</w:t>
      </w:r>
      <w:r>
        <w:t xml:space="preserve"> </w:t>
      </w:r>
      <w:r w:rsidR="009B0E8B">
        <w:t>As defined in the model, the variance of the error</w:t>
      </w:r>
      <w:proofErr w:type="gramStart"/>
      <w:r w:rsidR="009B0E8B">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061E9A">
        <w:t xml:space="preserve">Fig. </w:t>
      </w:r>
      <w:r w:rsidR="00061E9A">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2A0313">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061E9A">
        <w:t xml:space="preserve">Fig. </w:t>
      </w:r>
      <w:r w:rsidR="00061E9A">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6F65F8E2" w:rsidR="005102B8" w:rsidRPr="00EB3DDB" w:rsidRDefault="00314127" w:rsidP="002A0313">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061E9A">
        <w:t xml:space="preserve">Fig. </w:t>
      </w:r>
      <w:r w:rsidR="00061E9A">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061E9A">
        <w:t xml:space="preserve">Fig. </w:t>
      </w:r>
      <w:r w:rsidR="00061E9A">
        <w:rPr>
          <w:noProof/>
        </w:rPr>
        <w:t>3</w:t>
      </w:r>
      <w:r w:rsidR="000C14DA">
        <w:rPr>
          <w:highlight w:val="yellow"/>
        </w:rPr>
        <w:fldChar w:fldCharType="end"/>
      </w:r>
      <w:r w:rsidR="000C14DA">
        <w:t>A.1, JND gets quite close to the 0 boundary.</w:t>
      </w:r>
    </w:p>
    <w:p w14:paraId="365112B6" w14:textId="15DFE62D" w:rsidR="005102B8" w:rsidRDefault="00122330" w:rsidP="003B7ACB">
      <w:pPr>
        <w:pStyle w:val="Heading1"/>
      </w:pPr>
      <w:bookmarkStart w:id="9" w:name="_Ref415008651"/>
      <w:r w:rsidRPr="00AF146E">
        <w:t>Model 2: Log-Linear Model</w:t>
      </w:r>
      <w:bookmarkEnd w:id="9"/>
    </w:p>
    <w:p w14:paraId="5E3AD50E" w14:textId="0CB16708" w:rsidR="009B0E57" w:rsidRDefault="009B0E57" w:rsidP="003B7ACB">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8154CE"/>
    <w:p w14:paraId="006680F8" w14:textId="7FF7D3C0" w:rsidR="00645A2C" w:rsidRPr="00AF146E" w:rsidRDefault="008B7DE6"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w:rPr>
                        <w:color w:val="C00000"/>
                      </w:rPr>
                      <m:t>log</m:t>
                    </m:r>
                  </m:fName>
                  <m:e>
                    <m:d>
                      <m:dPr>
                        <m:ctrlPr>
                          <w:rPr>
                            <w:color w:val="C00000"/>
                          </w:rPr>
                        </m:ctrlPr>
                      </m:dPr>
                      <m:e>
                        <m:sSub>
                          <m:sSubPr>
                            <m:ctrlPr/>
                          </m:sSubPr>
                          <m:e>
                            <m:r>
                              <m:t>y</m:t>
                            </m:r>
                          </m:e>
                          <m:sub>
                            <m:r>
                              <m:t>i</m:t>
                            </m:r>
                            <m:r>
                              <m:rPr>
                                <m:sty m:val="p"/>
                              </m:rPr>
                              <m:t>,</m:t>
                            </m:r>
                            <m:r>
                              <m:t>v</m:t>
                            </m:r>
                          </m:sub>
                        </m:sSub>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776E5972" w14:textId="77777777" w:rsidR="00645A2C" w:rsidRDefault="00645A2C" w:rsidP="003B7ACB">
      <w:pPr>
        <w:pStyle w:val="Body"/>
      </w:pPr>
    </w:p>
    <w:p w14:paraId="5F6A62D3" w14:textId="5D1F4F71" w:rsidR="00645A2C" w:rsidRDefault="00645A2C" w:rsidP="003B7ACB">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061E9A">
        <w:t xml:space="preserve">Fig. </w:t>
      </w:r>
      <w:r w:rsidR="00061E9A">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w:r w:rsidR="004D14EF" w:rsidRPr="004D14EF">
        <w:t>-11683</w:t>
      </w:r>
      <w:r w:rsidR="004D14EF">
        <w:t xml:space="preserve"> </w:t>
      </w:r>
      <w:r w:rsidR="004B5468">
        <w:t>versus</w:t>
      </w:r>
      <w:r w:rsidR="004D14EF">
        <w:t xml:space="preserve"> </w:t>
      </w:r>
      <w:r w:rsidR="004D14EF" w:rsidRPr="004D14EF">
        <w:t>-10037</w:t>
      </w:r>
      <w:r w:rsidR="004B5468">
        <w:t xml:space="preserve">), indicating greater </w:t>
      </w:r>
      <w:r w:rsidR="004B5468" w:rsidRPr="00DA164E">
        <w:lastRenderedPageBreak/>
        <w:t>predictive validity</w:t>
      </w:r>
      <w:r w:rsidR="004B5468">
        <w:t>.</w:t>
      </w:r>
      <w:r w:rsidR="004B5468">
        <w:rPr>
          <w:rStyle w:val="FootnoteReference"/>
        </w:rPr>
        <w:footnoteReference w:id="3"/>
      </w:r>
      <w:r w:rsidR="004B5468">
        <w:t xml:space="preserve"> </w:t>
      </w:r>
      <w:r>
        <w:t>The residual distribution more closely matches 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p>
    <w:p w14:paraId="0F5E1CFC" w14:textId="77777777" w:rsidR="008560D3" w:rsidRDefault="00314127" w:rsidP="008154CE">
      <w:pPr>
        <w:pStyle w:val="Heading2"/>
      </w:pPr>
      <w:r>
        <w:t>D</w:t>
      </w:r>
      <w:r w:rsidR="00374152">
        <w:t xml:space="preserve">ata </w:t>
      </w:r>
      <w:r>
        <w:t xml:space="preserve">dropped </w:t>
      </w:r>
      <w:r w:rsidR="00374152">
        <w:t>from the analysis so far</w:t>
      </w:r>
    </w:p>
    <w:p w14:paraId="288AAB57" w14:textId="77777777" w:rsidR="008560D3" w:rsidRDefault="008560D3" w:rsidP="003B7ACB">
      <w:pPr>
        <w:pStyle w:val="BodyNoIndent"/>
      </w:pPr>
      <w:r>
        <w:t xml:space="preserve">So far, we have restricted our analyses to those data points analysed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6C628269" w:rsidR="008560D3" w:rsidRDefault="00553ED8" w:rsidP="003B7ACB">
      <w:pPr>
        <w:pStyle w:val="Body"/>
      </w:pPr>
      <w:r w:rsidRPr="00553ED8">
        <w:rPr>
          <w:b/>
        </w:rPr>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w:t>
      </w:r>
      <w:r w:rsidR="008560D3" w:rsidRPr="00553ED8">
        <w:t>the</w:t>
      </w:r>
      <w:r w:rsidR="008560D3">
        <w:t xml:space="preserve">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77777777" w:rsidR="000C6B79" w:rsidRDefault="00A265AD" w:rsidP="003B7ACB">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As can be seen in </w:t>
      </w:r>
      <w:r w:rsidR="00553ED8" w:rsidRPr="00D308FE">
        <w:rPr>
          <w:highlight w:val="yellow"/>
        </w:rPr>
        <w:t>Figure X</w:t>
      </w:r>
      <w:r w:rsidR="00553ED8">
        <w:t xml:space="preserve">, many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374152" w:rsidRPr="00AF146E">
        <w:t>analyse</w:t>
      </w:r>
      <w:r w:rsidR="00C63FB1" w:rsidRPr="00AF146E">
        <w:t xml:space="preserve">. </w:t>
      </w:r>
    </w:p>
    <w:p w14:paraId="094624BA" w14:textId="2F6B32DE" w:rsidR="00A31944" w:rsidRPr="00AF146E" w:rsidRDefault="00C63FB1" w:rsidP="005102B8">
      <w:pPr>
        <w:pStyle w:val="Body"/>
      </w:pPr>
      <w:r w:rsidRPr="00AF146E">
        <w:t xml:space="preserve">Importantly, in the case of points near or beyond this boundary, we can say that these observations probably represent JNDs of </w:t>
      </w:r>
      <w:r w:rsidR="00D63964">
        <w:t>0</w:t>
      </w:r>
      <w:r w:rsidRPr="00AF146E">
        <w:t xml:space="preserve">.45 or worse, but that we do not know the exact JND due to the constraints of the experiment. This type of data can be </w:t>
      </w:r>
      <w:r w:rsidR="00374152" w:rsidRPr="00AF146E">
        <w:t>analysed</w:t>
      </w:r>
      <w:r w:rsidRPr="00AF146E">
        <w:t xml:space="preserve"> using censored regression.</w:t>
      </w:r>
    </w:p>
    <w:p w14:paraId="0447E13A" w14:textId="5B366BD6" w:rsidR="007D0B04" w:rsidRPr="00AF146E" w:rsidRDefault="007D0B04" w:rsidP="008154CE">
      <w:pPr>
        <w:pStyle w:val="Heading1"/>
      </w:pPr>
      <w:bookmarkStart w:id="10" w:name="_Ref415409868"/>
      <w:r w:rsidRPr="00AF146E">
        <w:t>Model 3: Censored Log-Linear Model</w:t>
      </w:r>
      <w:bookmarkEnd w:id="10"/>
    </w:p>
    <w:p w14:paraId="5498328E" w14:textId="0D455831" w:rsidR="00C63FB1" w:rsidRPr="00AF146E" w:rsidRDefault="00634CA6" w:rsidP="003B7ACB">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AE2021">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"[4], [5]", "plainTextFormattedCitation" : "[4], [5]", "previouslyFormattedCitation" : "[4], [5]" }, "properties" : { "noteIndex" : 0 }, "schema" : "https://github.com/citation-style-language/schema/raw/master/csl-citation.json" }</w:instrText>
      </w:r>
      <w:r w:rsidR="008154CE" w:rsidRPr="008154CE">
        <w:fldChar w:fldCharType="separate"/>
      </w:r>
      <w:r w:rsidR="00CD7D69" w:rsidRPr="00CD7D69">
        <w:rPr>
          <w:noProof/>
        </w:rPr>
        <w:t>[4], [5]</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061E9A">
        <w:t xml:space="preserve">Fig. </w:t>
      </w:r>
      <w:r w:rsidR="00061E9A">
        <w:rPr>
          <w:noProof/>
        </w:rPr>
        <w:t>4</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6DD84C2C" w14:textId="77777777" w:rsidR="00C63FB1" w:rsidRDefault="00C63FB1" w:rsidP="008154CE"/>
    <w:p w14:paraId="7E663E6B" w14:textId="77777777" w:rsidR="0096658C" w:rsidRDefault="00C63FB1" w:rsidP="003B7ACB">
      <w:pPr>
        <w:pStyle w:val="ListParagraph"/>
        <w:numPr>
          <w:ilvl w:val="1"/>
          <w:numId w:val="45"/>
        </w:numPr>
        <w:rPr>
          <w:highlight w:val="yellow"/>
        </w:rPr>
      </w:pPr>
      <w:r w:rsidRPr="00314127">
        <w:rPr>
          <w:highlight w:val="yellow"/>
        </w:rPr>
        <w:t>Ceiling in JND (when approach is from above) and floor in JND (when from below) also candidates for censoring.</w:t>
      </w:r>
      <w:r w:rsidR="00314127" w:rsidRPr="00314127">
        <w:rPr>
          <w:highlight w:val="yellow"/>
        </w:rPr>
        <w:t xml:space="preserve"> </w:t>
      </w:r>
    </w:p>
    <w:p w14:paraId="1DEF24FB" w14:textId="6E9E092F" w:rsidR="00C63FB1" w:rsidRDefault="0096658C" w:rsidP="003B7ACB">
      <w:pPr>
        <w:pStyle w:val="ListParagraph"/>
        <w:numPr>
          <w:ilvl w:val="1"/>
          <w:numId w:val="45"/>
        </w:numPr>
        <w:rPr>
          <w:highlight w:val="yellow"/>
        </w:rPr>
      </w:pPr>
      <w:r>
        <w:rPr>
          <w:highlight w:val="yellow"/>
        </w:rPr>
        <w:t>Derive</w:t>
      </w:r>
      <w:r w:rsidR="00314127" w:rsidRPr="00314127">
        <w:rPr>
          <w:highlight w:val="yellow"/>
        </w:rPr>
        <w:t xml:space="preserve"> thresholds</w:t>
      </w:r>
    </w:p>
    <w:p w14:paraId="7A6A615C" w14:textId="77777777" w:rsidR="00314127" w:rsidRPr="00314127" w:rsidRDefault="00314127" w:rsidP="003B7ACB">
      <w:pPr>
        <w:pStyle w:val="ListParagraph"/>
        <w:numPr>
          <w:ilvl w:val="0"/>
          <w:numId w:val="45"/>
        </w:numPr>
        <w:rPr>
          <w:highlight w:val="yellow"/>
        </w:rPr>
      </w:pPr>
      <w:r w:rsidRPr="00314127">
        <w:rPr>
          <w:highlight w:val="yellow"/>
        </w:rPr>
        <w:lastRenderedPageBreak/>
        <w:t>Include example of censored distribution as explanation?</w:t>
      </w:r>
    </w:p>
    <w:p w14:paraId="5E25FEC1" w14:textId="77777777" w:rsidR="00314127" w:rsidRPr="00314127" w:rsidRDefault="00314127" w:rsidP="003B7ACB">
      <w:pPr>
        <w:pStyle w:val="ListParagraph"/>
        <w:numPr>
          <w:ilvl w:val="1"/>
          <w:numId w:val="45"/>
        </w:numPr>
        <w:rPr>
          <w:highlight w:val="yellow"/>
        </w:rPr>
      </w:pPr>
      <w:r w:rsidRPr="00314127">
        <w:rPr>
          <w:highlight w:val="yellow"/>
        </w:rPr>
        <w:t xml:space="preserve">Show example of downward bias at low r in a </w:t>
      </w:r>
      <w:proofErr w:type="spellStart"/>
      <w:r w:rsidRPr="00314127">
        <w:rPr>
          <w:highlight w:val="yellow"/>
        </w:rPr>
        <w:t>viz</w:t>
      </w:r>
      <w:proofErr w:type="spellEnd"/>
      <w:r w:rsidRPr="00314127">
        <w:rPr>
          <w:highlight w:val="yellow"/>
        </w:rPr>
        <w:t xml:space="preserve"> near the chance threshold to demonstrate value of censored models</w:t>
      </w:r>
    </w:p>
    <w:p w14:paraId="72AB2786" w14:textId="77777777" w:rsidR="00314127" w:rsidRDefault="00314127" w:rsidP="003B7ACB">
      <w:pPr>
        <w:pStyle w:val="BodyNoIndent"/>
      </w:pPr>
      <w:r>
        <w:t>To incorporate censoring into our model, we first define a censoring threshold</w:t>
      </w:r>
      <w:proofErr w:type="gramStart"/>
      <w:r>
        <w:t xml:space="preserve">, </w:t>
      </w:r>
      <w:proofErr w:type="gramEnd"/>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This threshold varies depending on </w:t>
      </w:r>
      <w:r w:rsidR="00EE5282">
        <w:rPr>
          <w:i/>
        </w:rPr>
        <w:t>r</w:t>
      </w:r>
      <w:r w:rsidR="00EE5282">
        <w:t xml:space="preserve"> and the approach</w:t>
      </w:r>
      <w:r w:rsidR="00047789">
        <w:t xml:space="preserve">, (see </w:t>
      </w:r>
      <w:r w:rsidR="00047789" w:rsidRPr="00047789">
        <w:rPr>
          <w:highlight w:val="yellow"/>
        </w:rPr>
        <w:t>Figure X</w:t>
      </w:r>
      <w:r w:rsidR="00047789">
        <w:t>)</w:t>
      </w:r>
      <w:r w:rsidR="00EE5282">
        <w:t>:</w:t>
      </w:r>
    </w:p>
    <w:p w14:paraId="2B1831B9" w14:textId="77777777" w:rsidR="00EE5282" w:rsidRDefault="00EE5282" w:rsidP="003B7ACB">
      <w:pPr>
        <w:pStyle w:val="Body"/>
      </w:pPr>
    </w:p>
    <w:p w14:paraId="5A384B5D" w14:textId="674B9901" w:rsidR="00047789" w:rsidRPr="003C677D" w:rsidRDefault="008B7DE6" w:rsidP="008154CE">
      <w:pPr>
        <w:rPr>
          <w:rFonts w:ascii="Times" w:hAnsi="Times"/>
        </w:rPr>
      </w:pPr>
      <m:oMathPara>
        <m:oMathParaPr>
          <m:jc m:val="center"/>
        </m:oMathParaPr>
        <m:oMath>
          <m:m>
            <m:mPr>
              <m:cGpRule m:val="4"/>
              <m:cGp m:val="1"/>
              <m:mcs>
                <m:mc>
                  <m:mcPr>
                    <m:count m:val="2"/>
                    <m:mcJc m:val="center"/>
                  </m:mcPr>
                </m:mc>
                <m:mc>
                  <m:mcPr>
                    <m:count m:val="1"/>
                    <m:mcJc m:val="left"/>
                  </m:mcPr>
                </m:mc>
              </m:mcs>
              <m:ctrlPr/>
            </m:mPr>
            <m:mr>
              <m:e>
                <m:sSub>
                  <m:sSubPr>
                    <m:ctrlPr/>
                  </m:sSubPr>
                  <m:e>
                    <m:r>
                      <m:t>c</m:t>
                    </m:r>
                  </m:e>
                  <m:sub>
                    <m:r>
                      <m:t>i</m:t>
                    </m:r>
                    <m:r>
                      <m:rPr>
                        <m:sty m:val="p"/>
                      </m:rPr>
                      <m:t>,</m:t>
                    </m:r>
                    <m:r>
                      <m:t>v</m:t>
                    </m:r>
                  </m:sub>
                </m:sSub>
                <m:ctrlPr>
                  <w:rPr>
                    <w:rFonts w:eastAsia="Cambria Math"/>
                  </w:rPr>
                </m:ctrlPr>
              </m:e>
              <m:e>
                <m:r>
                  <m:rPr>
                    <m:sty m:val="p"/>
                  </m:rPr>
                  <w:rPr>
                    <w:rFonts w:eastAsia="Cambria Math"/>
                  </w:rPr>
                  <m:t>=</m:t>
                </m:r>
                <m:ctrlPr>
                  <w:rPr>
                    <w:rFonts w:eastAsia="Cambria Math"/>
                  </w:rPr>
                </m:ctrlPr>
              </m:e>
              <m:e>
                <m:d>
                  <m:dPr>
                    <m:begChr m:val="{"/>
                    <m:endChr m:val=""/>
                    <m:ctrlPr>
                      <w:rPr>
                        <w:rFonts w:eastAsia="Cambria Math"/>
                      </w:rPr>
                    </m:ctrlPr>
                  </m:dPr>
                  <m:e>
                    <m:eqArr>
                      <m:eqArrPr>
                        <m:ctrlPr>
                          <w:rPr>
                            <w:rFonts w:eastAsia="Cambria Math"/>
                          </w:rPr>
                        </m:ctrlPr>
                      </m:eqArrPr>
                      <m:e>
                        <m:r>
                          <m:rPr>
                            <m:sty m:val="p"/>
                          </m:rPr>
                          <w:rPr>
                            <w:rFonts w:eastAsia="Cambria Math"/>
                          </w:rPr>
                          <m:t>min(</m:t>
                        </m:r>
                        <m:sSub>
                          <m:sSubPr>
                            <m:ctrlPr>
                              <w:rPr>
                                <w:rFonts w:eastAsia="Cambria Math"/>
                              </w:rPr>
                            </m:ctrlPr>
                          </m:sSubPr>
                          <m:e>
                            <m:r>
                              <m:rPr>
                                <m:sty m:val="p"/>
                              </m:rPr>
                              <w:rPr>
                                <w:rFonts w:eastAsia="Cambria Math"/>
                              </w:rPr>
                              <m:t>0.95-</m:t>
                            </m:r>
                            <m:r>
                              <w:rPr>
                                <w:rFonts w:eastAsia="Cambria Math"/>
                              </w:rPr>
                              <m:t>r</m:t>
                            </m:r>
                          </m:e>
                          <m:sub>
                            <m:r>
                              <w:rPr>
                                <w:rFonts w:eastAsia="Cambria Math"/>
                              </w:rPr>
                              <m:t>i</m:t>
                            </m:r>
                          </m:sub>
                        </m:sSub>
                        <m:r>
                          <m:rPr>
                            <m:sty m:val="p"/>
                          </m:rPr>
                          <w:rPr>
                            <w:rFonts w:eastAsia="Cambria Math"/>
                          </w:rPr>
                          <m:t>, 0.4),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=-1</m:t>
                        </m:r>
                      </m:e>
                      <m:e>
                        <m:r>
                          <m:rPr>
                            <m:sty m:val="p"/>
                          </m:rPr>
                          <w:rPr>
                            <w:rFonts w:eastAsia="Cambria Math"/>
                          </w:rPr>
                          <m:t>min(</m:t>
                        </m:r>
                        <m:sSub>
                          <m:sSubPr>
                            <m:ctrlPr>
                              <w:rPr>
                                <w:rFonts w:eastAsia="Cambria Math"/>
                              </w:rPr>
                            </m:ctrlPr>
                          </m:sSubPr>
                          <m:e>
                            <m:r>
                              <w:rPr>
                                <w:rFonts w:eastAsia="Cambria Math"/>
                              </w:rPr>
                              <m:t>r</m:t>
                            </m:r>
                          </m:e>
                          <m:sub>
                            <m:r>
                              <w:rPr>
                                <w:rFonts w:eastAsia="Cambria Math"/>
                              </w:rPr>
                              <m:t>i</m:t>
                            </m:r>
                          </m:sub>
                        </m:sSub>
                        <m:r>
                          <m:rPr>
                            <m:sty m:val="p"/>
                          </m:rPr>
                          <w:rPr>
                            <w:rFonts w:eastAsia="Cambria Math"/>
                          </w:rPr>
                          <m:t>-0.05, 0.4),  &amp;</m:t>
                        </m:r>
                        <m:sSub>
                          <m:sSubPr>
                            <m:ctrlPr>
                              <w:rPr>
                                <w:rFonts w:eastAsia="Cambria Math"/>
                                <w:iCs/>
                              </w:rPr>
                            </m:ctrlPr>
                          </m:sSubPr>
                          <m:e>
                            <m:r>
                              <w:rPr>
                                <w:rFonts w:eastAsia="Cambria Math"/>
                              </w:rPr>
                              <m:t>a</m:t>
                            </m:r>
                            <m:ctrlPr>
                              <w:rPr>
                                <w:rFonts w:eastAsia="Cambria Math"/>
                              </w:rPr>
                            </m:ctrlPr>
                          </m:e>
                          <m:sub>
                            <m:r>
                              <w:rPr>
                                <w:rFonts w:eastAsia="Cambria Math"/>
                              </w:rPr>
                              <m:t>i</m:t>
                            </m:r>
                          </m:sub>
                        </m:sSub>
                        <m:r>
                          <m:rPr>
                            <m:sty m:val="p"/>
                          </m:rPr>
                          <w:rPr>
                            <w:rFonts w:eastAsia="Cambria Math"/>
                          </w:rPr>
                          <m:t>=1</m:t>
                        </m:r>
                      </m:e>
                    </m:eqArr>
                  </m:e>
                </m:d>
              </m:e>
            </m:mr>
          </m:m>
        </m:oMath>
      </m:oMathPara>
    </w:p>
    <w:p w14:paraId="3CB021BA" w14:textId="77777777" w:rsidR="00EE5282" w:rsidRPr="00EE5282" w:rsidRDefault="00EE5282" w:rsidP="003B7ACB">
      <w:pPr>
        <w:pStyle w:val="Body"/>
      </w:pPr>
    </w:p>
    <w:p w14:paraId="4C0AA879" w14:textId="0CCA628B" w:rsidR="007D0B04" w:rsidRDefault="00047789" w:rsidP="003B7ACB">
      <w:pPr>
        <w:pStyle w:val="BodyNoIndent"/>
      </w:pPr>
      <w:r>
        <w:t xml:space="preserve">We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t xml:space="preserve"> instead </w:t>
      </w:r>
      <w:proofErr w:type="gramStart"/>
      <w:r>
        <w:t xml:space="preserve">of </w:t>
      </w:r>
      <w:proofErr w:type="gramEnd"/>
      <m:oMath>
        <m:r>
          <w:rPr>
            <w:rFonts w:ascii="Cambria Math" w:hAnsi="Cambria Math"/>
          </w:rPr>
          <m:t>y</m:t>
        </m:r>
      </m:oMath>
      <w:r>
        <w:t>:</w:t>
      </w:r>
    </w:p>
    <w:p w14:paraId="4FEE03DF" w14:textId="77777777" w:rsidR="00047789" w:rsidRDefault="00047789" w:rsidP="003B7ACB">
      <w:pPr>
        <w:pStyle w:val="Body"/>
      </w:pPr>
    </w:p>
    <w:p w14:paraId="79175AA6" w14:textId="5E1F986A" w:rsidR="00047789" w:rsidRPr="00AF146E" w:rsidRDefault="008B7DE6"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w:rPr>
                                <w:color w:val="C00000"/>
                              </w: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e>
            </m:mr>
          </m:m>
        </m:oMath>
      </m:oMathPara>
    </w:p>
    <w:p w14:paraId="0FFD8DF1" w14:textId="77777777" w:rsidR="00047789" w:rsidRDefault="00047789" w:rsidP="003B7ACB">
      <w:pPr>
        <w:pStyle w:val="Body"/>
      </w:pPr>
    </w:p>
    <w:p w14:paraId="0D3AFEF1" w14:textId="5B396356" w:rsidR="00047789" w:rsidRPr="00047789" w:rsidRDefault="00374501" w:rsidP="003B7ACB">
      <w:pPr>
        <w:pStyle w:val="BodyNoIndent"/>
      </w:pPr>
      <w:r>
        <w:t>We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7777777" w:rsidR="00F0178A" w:rsidRPr="005A5673" w:rsidRDefault="00F0178A" w:rsidP="003B7ACB">
      <w:pPr>
        <w:pStyle w:val="Body"/>
      </w:pPr>
    </w:p>
    <w:p w14:paraId="2D1A5F8E" w14:textId="0B3BA30C" w:rsidR="00047789" w:rsidRPr="0096658C" w:rsidRDefault="008B7DE6" w:rsidP="008154CE">
      <w:pPr>
        <w:rPr>
          <w:rFonts w:ascii="Times" w:hAnsi="Times"/>
        </w:rPr>
      </w:pPr>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m:sSubPr>
                  <m:e>
                    <m:r>
                      <m:t>y</m:t>
                    </m:r>
                  </m:e>
                  <m:sub>
                    <m:r>
                      <m:t>i</m:t>
                    </m:r>
                    <m:r>
                      <m:rPr>
                        <m:sty m:val="p"/>
                      </m:rPr>
                      <m:t>,</m:t>
                    </m:r>
                    <m:r>
                      <m:t>v</m:t>
                    </m:r>
                  </m:sub>
                </m:sSub>
              </m:e>
              <m:e>
                <m:r>
                  <m:rPr>
                    <m:sty m:val="p"/>
                  </m:rPr>
                  <m:t>=</m:t>
                </m:r>
              </m:e>
              <m:e>
                <m:d>
                  <m:dPr>
                    <m:begChr m:val="{"/>
                    <m:endChr m:val=""/>
                    <m:ctrlPr/>
                  </m:dPr>
                  <m:e>
                    <m:eqArr>
                      <m:eqArrPr>
                        <m:ctrlPr/>
                      </m:eqArrPr>
                      <m:e>
                        <m:sSubSup>
                          <m:sSubSupPr>
                            <m:ctrlPr/>
                          </m:sSubSupPr>
                          <m:e>
                            <m:r>
                              <m:t>y</m:t>
                            </m:r>
                          </m:e>
                          <m:sub>
                            <m:r>
                              <m:t>i</m:t>
                            </m:r>
                            <m:r>
                              <m:rPr>
                                <m:sty m:val="p"/>
                              </m:rPr>
                              <m:t>,</m:t>
                            </m:r>
                            <m:r>
                              <m:t>v</m:t>
                            </m:r>
                          </m:sub>
                          <m:sup>
                            <m:r>
                              <m:rPr>
                                <m:sty m:val="p"/>
                              </m:rPr>
                              <m:t>*</m:t>
                            </m:r>
                          </m:sup>
                        </m:sSubSup>
                        <m:r>
                          <m:rPr>
                            <m:sty m:val="p"/>
                          </m:rPr>
                          <m:t>,  &amp;</m:t>
                        </m:r>
                        <m:sSubSup>
                          <m:sSubSupPr>
                            <m:ctrlPr/>
                          </m:sSubSupPr>
                          <m:e>
                            <m:r>
                              <m:t>y</m:t>
                            </m:r>
                          </m:e>
                          <m:sub>
                            <m:r>
                              <m:t>i</m:t>
                            </m:r>
                            <m:r>
                              <m:rPr>
                                <m:sty m:val="p"/>
                              </m:rPr>
                              <m:t>,</m:t>
                            </m:r>
                            <m:r>
                              <m:t>v</m:t>
                            </m:r>
                          </m:sub>
                          <m:sup>
                            <m:r>
                              <m:rPr>
                                <m:sty m:val="p"/>
                              </m:rPr>
                              <m:t>*</m:t>
                            </m:r>
                          </m:sup>
                        </m:sSubSup>
                        <m:r>
                          <m:rPr>
                            <m:sty m:val="p"/>
                          </m:rPr>
                          <m:t>≤</m:t>
                        </m:r>
                        <m:sSub>
                          <m:sSubPr>
                            <m:ctrlPr/>
                          </m:sSubPr>
                          <m:e>
                            <m:r>
                              <m:t>c</m:t>
                            </m:r>
                          </m:e>
                          <m:sub>
                            <m:r>
                              <m:t>i</m:t>
                            </m:r>
                            <m:r>
                              <m:rPr>
                                <m:sty m:val="p"/>
                              </m:rPr>
                              <m:t>,</m:t>
                            </m:r>
                            <m:r>
                              <m:t>v</m:t>
                            </m:r>
                          </m:sub>
                        </m:sSub>
                      </m:e>
                      <m:e>
                        <m:sSub>
                          <m:sSubPr>
                            <m:ctrlPr/>
                          </m:sSubPr>
                          <m:e>
                            <m:r>
                              <m:t>c</m:t>
                            </m:r>
                          </m:e>
                          <m:sub>
                            <m:r>
                              <m:t>i</m:t>
                            </m:r>
                            <m:r>
                              <m:rPr>
                                <m:sty m:val="p"/>
                              </m:rPr>
                              <m:t>,</m:t>
                            </m:r>
                            <m:r>
                              <m:t>v</m:t>
                            </m:r>
                          </m:sub>
                        </m:sSub>
                        <m:r>
                          <m:rPr>
                            <m:sty m:val="p"/>
                          </m:rPr>
                          <m:t>,  &amp;</m:t>
                        </m:r>
                        <m:sSubSup>
                          <m:sSubSupPr>
                            <m:ctrlPr/>
                          </m:sSubSupPr>
                          <m:e>
                            <m:r>
                              <m:t>y</m:t>
                            </m:r>
                          </m:e>
                          <m:sub>
                            <m:r>
                              <m:t>i</m:t>
                            </m:r>
                            <m:r>
                              <m:rPr>
                                <m:sty m:val="p"/>
                              </m:rPr>
                              <m:t>,</m:t>
                            </m:r>
                            <m:r>
                              <m:t>v</m:t>
                            </m:r>
                          </m:sub>
                          <m:sup>
                            <m:r>
                              <m:rPr>
                                <m:sty m:val="p"/>
                              </m:rPr>
                              <m:t>*</m:t>
                            </m:r>
                          </m:sup>
                        </m:sSubSup>
                        <m:r>
                          <m:rPr>
                            <m:sty m:val="p"/>
                          </m:rPr>
                          <m:t>&gt;</m:t>
                        </m:r>
                        <m:sSub>
                          <m:sSubPr>
                            <m:ctrlPr/>
                          </m:sSubPr>
                          <m:e>
                            <m:r>
                              <m:t>c</m:t>
                            </m:r>
                          </m:e>
                          <m:sub>
                            <m:r>
                              <m:t>i</m:t>
                            </m:r>
                            <m:r>
                              <m:rPr>
                                <m:sty m:val="p"/>
                              </m:rPr>
                              <m:t>,</m:t>
                            </m:r>
                            <m:r>
                              <m:t>v</m:t>
                            </m:r>
                          </m:sub>
                        </m:sSub>
                      </m:e>
                    </m:eqArr>
                  </m:e>
                </m:d>
              </m:e>
            </m:mr>
          </m:m>
        </m:oMath>
      </m:oMathPara>
    </w:p>
    <w:p w14:paraId="67D087BA" w14:textId="77777777" w:rsidR="00047789" w:rsidRDefault="00047789" w:rsidP="003B7ACB">
      <w:pPr>
        <w:pStyle w:val="Body"/>
      </w:pPr>
    </w:p>
    <w:p w14:paraId="45F3CCCD" w14:textId="77777777" w:rsidR="00047789" w:rsidRDefault="00701E02" w:rsidP="008154CE">
      <w:pPr>
        <w:pStyle w:val="Heading2"/>
      </w:pPr>
      <w:r>
        <w:t>Bias in uncensored model</w:t>
      </w:r>
    </w:p>
    <w:p w14:paraId="3504B355" w14:textId="6DF8CF46" w:rsidR="00701E02" w:rsidRPr="00701E02" w:rsidRDefault="00701E02" w:rsidP="003B7ACB">
      <w:pPr>
        <w:pStyle w:val="BodyNoIndent"/>
      </w:pPr>
      <w:r>
        <w:t xml:space="preserve">The censored model allows us to address problems of bias caused by JND being underestimated near the ceilings described above. See </w:t>
      </w:r>
      <w:r w:rsidRPr="00701E02">
        <w:rPr>
          <w:highlight w:val="yellow"/>
        </w:rPr>
        <w:t>Figure X</w:t>
      </w:r>
      <w:r>
        <w:t xml:space="preserve">, which compares the censored and uncensored models for </w:t>
      </w:r>
      <w:r w:rsidRPr="00701E02">
        <w:rPr>
          <w:highlight w:val="yellow"/>
        </w:rPr>
        <w:t>visualization XXX</w:t>
      </w:r>
      <w:r>
        <w:t xml:space="preserve">. Note that where large amounts of observations are worse than chance, the uncensored model estimates people as having </w:t>
      </w:r>
      <w:r w:rsidRPr="00701E02">
        <w:rPr>
          <w:i/>
        </w:rPr>
        <w:t>higher</w:t>
      </w:r>
      <w:r>
        <w:t xml:space="preserve"> precision (lower JND) than we should expect!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analyse.</w:t>
      </w:r>
    </w:p>
    <w:p w14:paraId="10609C13" w14:textId="77777777" w:rsidR="007D0B04" w:rsidRPr="00AF146E" w:rsidRDefault="007D0B04" w:rsidP="008154CE">
      <w:pPr>
        <w:pStyle w:val="Heading1"/>
      </w:pPr>
      <w:r w:rsidRPr="00AF146E">
        <w:t>Model 4: Bayesian Censored Log-Linear Model</w:t>
      </w:r>
    </w:p>
    <w:p w14:paraId="01A5E787" w14:textId="3854F50A" w:rsidR="0019125A" w:rsidRDefault="002A0313" w:rsidP="0019125A">
      <w:pPr>
        <w:pStyle w:val="BodyNoIndent"/>
      </w:pPr>
      <w:r>
        <w:rPr>
          <w:noProof/>
          <w:lang w:val="en-US"/>
        </w:rPr>
        <mc:AlternateContent>
          <mc:Choice Requires="wps">
            <w:drawing>
              <wp:anchor distT="0" distB="0" distL="114300" distR="114300" simplePos="0" relativeHeight="251665920" behindDoc="0" locked="0" layoutInCell="1" allowOverlap="0" wp14:anchorId="123F5AEA" wp14:editId="1B0DB48E">
                <wp:simplePos x="0" y="0"/>
                <wp:positionH relativeFrom="margin">
                  <wp:posOffset>3345180</wp:posOffset>
                </wp:positionH>
                <wp:positionV relativeFrom="margin">
                  <wp:posOffset>1270</wp:posOffset>
                </wp:positionV>
                <wp:extent cx="3154680" cy="2527300"/>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7300"/>
                        </a:xfrm>
                        <a:prstGeom prst="rect">
                          <a:avLst/>
                        </a:prstGeom>
                        <a:solidFill>
                          <a:prstClr val="white"/>
                        </a:solidFill>
                        <a:ln>
                          <a:noFill/>
                        </a:ln>
                        <a:effectLst/>
                      </wps:spPr>
                      <wps:txbx>
                        <w:txbxContent>
                          <w:p w14:paraId="2BA8E535" w14:textId="18960480" w:rsidR="008B7DE6" w:rsidRDefault="008B7DE6" w:rsidP="00A31944">
                            <w:pPr>
                              <w:jc w:val="center"/>
                            </w:pPr>
                            <w:r>
                              <w:t xml:space="preserve">      </w:t>
                            </w:r>
                            <w:r>
                              <w:rPr>
                                <w:noProof/>
                                <w:lang w:val="en-US"/>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8B7DE6" w:rsidRPr="00A573A0" w:rsidRDefault="008B7DE6" w:rsidP="004524B7">
                            <w:pPr>
                              <w:pStyle w:val="FigureCaption"/>
                              <w:rPr>
                                <w:rFonts w:ascii="Cambria Math" w:hAnsi="Cambria Math"/>
                                <w:noProof/>
                                <w:sz w:val="18"/>
                              </w:rPr>
                            </w:pPr>
                            <w:bookmarkStart w:id="11" w:name="_Ref415264541"/>
                            <w:r>
                              <w:t xml:space="preserve">Fig. </w:t>
                            </w:r>
                            <w:r>
                              <w:fldChar w:fldCharType="begin"/>
                            </w:r>
                            <w:r>
                              <w:instrText xml:space="preserve"> SEQ Fig. \* ARABIC </w:instrText>
                            </w:r>
                            <w:r>
                              <w:fldChar w:fldCharType="separate"/>
                            </w:r>
                            <w:r w:rsidR="00061E9A">
                              <w:rPr>
                                <w:noProof/>
                              </w:rPr>
                              <w:t>4</w:t>
                            </w:r>
                            <w:r>
                              <w:fldChar w:fldCharType="end"/>
                            </w:r>
                            <w:bookmarkEnd w:id="11"/>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263.4pt;margin-top:.1pt;width:248.4pt;height:199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" o:allowoverlap="f" stroked="f">
                <v:textbox style="mso-fit-shape-to-text:t" inset="0,0,0,0">
                  <w:txbxContent>
                    <w:p w14:paraId="2BA8E535" w14:textId="18960480" w:rsidR="008B7DE6" w:rsidRDefault="008B7DE6" w:rsidP="00A31944">
                      <w:pPr>
                        <w:jc w:val="center"/>
                      </w:pPr>
                      <w:r>
                        <w:t xml:space="preserve">      </w:t>
                      </w:r>
                      <w:r>
                        <w:rPr>
                          <w:noProof/>
                          <w:lang w:val="en-US"/>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6">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8B7DE6" w:rsidRPr="00A573A0" w:rsidRDefault="008B7DE6" w:rsidP="004524B7">
                      <w:pPr>
                        <w:pStyle w:val="FigureCaption"/>
                        <w:rPr>
                          <w:rFonts w:ascii="Cambria Math" w:hAnsi="Cambria Math"/>
                          <w:noProof/>
                          <w:sz w:val="18"/>
                        </w:rPr>
                      </w:pPr>
                      <w:bookmarkStart w:id="12" w:name="_Ref415264541"/>
                      <w:r>
                        <w:t xml:space="preserve">Fig. </w:t>
                      </w:r>
                      <w:r>
                        <w:fldChar w:fldCharType="begin"/>
                      </w:r>
                      <w:r>
                        <w:instrText xml:space="preserve"> SEQ Fig. \* ARABIC </w:instrText>
                      </w:r>
                      <w:r>
                        <w:fldChar w:fldCharType="separate"/>
                      </w:r>
                      <w:r w:rsidR="00061E9A">
                        <w:rPr>
                          <w:noProof/>
                        </w:rPr>
                        <w:t>4</w:t>
                      </w:r>
                      <w:r>
                        <w:fldChar w:fldCharType="end"/>
                      </w:r>
                      <w:bookmarkEnd w:id="12"/>
                      <w:r>
                        <w:t>. An example of the use of censored regression to estimate a model when some of the data has been capped at a ceiling.</w:t>
                      </w:r>
                    </w:p>
                  </w:txbxContent>
                </v:textbox>
                <w10:wrap type="square" anchorx="margin" anchory="margin"/>
              </v:shape>
            </w:pict>
          </mc:Fallback>
        </mc:AlternateContent>
      </w:r>
      <w:r w:rsidR="00C14F6A" w:rsidRPr="00C14F6A">
        <w:t xml:space="preserve">In this </w:t>
      </w:r>
      <w:r w:rsidR="00C14F6A">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in the form of probability distributions, and then </w:t>
      </w:r>
      <w:r w:rsidR="0019125A" w:rsidRPr="0019125A">
        <w:rPr>
          <w:i/>
        </w:rPr>
        <w:t>update</w:t>
      </w:r>
      <w:r w:rsidR="0019125A">
        <w:t xml:space="preserve"> our beliefs based on observed evidence (the data collected in an experiment). These updated beliefs are called </w:t>
      </w:r>
      <w:r w:rsidR="0019125A" w:rsidRPr="0019125A">
        <w:rPr>
          <w:i/>
        </w:rPr>
        <w:t>posterior distributions</w:t>
      </w:r>
      <w:r w:rsidR="0019125A">
        <w:t xml:space="preserve">. </w:t>
      </w:r>
    </w:p>
    <w:p w14:paraId="06CE6B5B" w14:textId="7F0F6EC5" w:rsidR="00E52A54" w:rsidRDefault="00E52A54" w:rsidP="0019125A">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AE2021">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"[6]", "plainTextFormattedCitation" : "[6]", "previouslyFormattedCitation" : "[6]" }, "properties" : { "noteIndex" : 0 }, "schema" : "https://github.com/citation-style-language/schema/raw/master/csl-citation.json" }</w:instrText>
      </w:r>
      <w:r>
        <w:fldChar w:fldCharType="separate"/>
      </w:r>
      <w:r w:rsidR="00CD7D69" w:rsidRPr="00CD7D69">
        <w:rPr>
          <w:noProof/>
        </w:rPr>
        <w:t>[6]</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8154CE">
      <w:pPr>
        <w:pStyle w:val="Heading2"/>
      </w:pPr>
      <w:r>
        <w:t>Participant effects</w:t>
      </w:r>
    </w:p>
    <w:p w14:paraId="2BCF7DE4" w14:textId="470A9753" w:rsidR="00BC517A" w:rsidRPr="00BC517A" w:rsidRDefault="00D63964" w:rsidP="003B7ACB">
      <w:pPr>
        <w:pStyle w:val="BodyNoIndent"/>
      </w:pPr>
      <w:commentRangeStart w:id="13"/>
      <w:commentRangeStart w:id="14"/>
      <w:r>
        <w:t>As</w:t>
      </w:r>
      <w:commentRangeEnd w:id="13"/>
      <w:commentRangeEnd w:id="14"/>
      <w:r w:rsidR="00806471">
        <w:rPr>
          <w:rStyle w:val="CommentReference"/>
          <w:rFonts w:ascii="Cambria Math" w:hAnsi="Cambria Math"/>
        </w:rPr>
        <w:commentReference w:id="13"/>
      </w:r>
      <w:r w:rsidR="00817722">
        <w:rPr>
          <w:rStyle w:val="CommentReference"/>
          <w:rFonts w:ascii="Cambria Math" w:hAnsi="Cambria Math"/>
        </w:rPr>
        <w:commentReference w:id="14"/>
      </w:r>
      <w:r>
        <w:t xml:space="preserve"> a final re</w:t>
      </w:r>
      <w:r w:rsidR="00992B63">
        <w:t>finement to the model, we</w:t>
      </w:r>
      <w:r w:rsidR="0019125A">
        <w:t xml:space="preserve"> also</w:t>
      </w:r>
      <w:r w:rsidR="00992B63">
        <w:t xml:space="preserve"> </w:t>
      </w:r>
      <w:r w:rsidR="00206BA7">
        <w:t xml:space="preserve">incorporate linear mixed effects modelling </w:t>
      </w:r>
      <w:r w:rsidR="00206BA7" w:rsidRPr="00206BA7">
        <w:rPr>
          <w:highlight w:val="yellow"/>
        </w:rPr>
        <w:t>[]</w:t>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454264">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"[7]", "plainTextFormattedCitation" : "[7]", "previouslyFormattedCitation" : "[7]" }, "properties" : { "noteIndex" : 0 }, "schema" : "https://github.com/citation-style-language/schema/raw/master/csl-citation.json" }</w:instrText>
      </w:r>
      <w:r w:rsidR="00BC517A">
        <w:fldChar w:fldCharType="separate"/>
      </w:r>
      <w:r w:rsidR="00BC517A" w:rsidRPr="00BC517A">
        <w:rPr>
          <w:noProof/>
        </w:rPr>
        <w:t>[7]</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through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BC517A">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8154CE">
      <w:r>
        <w:t xml:space="preserve"> </w:t>
      </w:r>
    </w:p>
    <w:p w14:paraId="3500B563" w14:textId="32AC4A00" w:rsidR="00281009" w:rsidRPr="00AF146E" w:rsidRDefault="008B7DE6" w:rsidP="008154CE">
      <m:oMathPara>
        <m:oMathParaPr>
          <m:jc m:val="center"/>
        </m:oMathParaPr>
        <m:oMath>
          <m:m>
            <m:mPr>
              <m:cGpRule m:val="4"/>
              <m:cGp m:val="1"/>
              <m:mcs>
                <m:mc>
                  <m:mcPr>
                    <m:count m:val="1"/>
                    <m:mcJc m:val="right"/>
                  </m:mcPr>
                </m:mc>
                <m:mc>
                  <m:mcPr>
                    <m:count m:val="1"/>
                    <m:mcJc m:val="center"/>
                  </m:mcPr>
                </m:mc>
                <m:mc>
                  <m:mcPr>
                    <m:count m:val="1"/>
                    <m:mcJc m:val="left"/>
                  </m:mcPr>
                </m:mc>
              </m:mcs>
              <m:ctrlPr/>
            </m:mPr>
            <m:mr>
              <m:e>
                <m:func>
                  <m:funcPr>
                    <m:ctrlPr/>
                  </m:funcPr>
                  <m:fName>
                    <m:r>
                      <m:rPr>
                        <m:sty m:val="p"/>
                      </m:rPr>
                      <m:t>log</m:t>
                    </m:r>
                  </m:fName>
                  <m:e>
                    <m:d>
                      <m:dPr>
                        <m:ctrlPr/>
                      </m:dPr>
                      <m:e>
                        <m:sSubSup>
                          <m:sSubSupPr>
                            <m:ctrlPr/>
                          </m:sSubSupPr>
                          <m:e>
                            <m:r>
                              <m:t>y</m:t>
                            </m:r>
                          </m:e>
                          <m:sub>
                            <m:r>
                              <m:t>i</m:t>
                            </m:r>
                            <m:r>
                              <m:rPr>
                                <m:sty m:val="p"/>
                              </m:rPr>
                              <m:t>,</m:t>
                            </m:r>
                            <m:r>
                              <m:t>v</m:t>
                            </m:r>
                          </m:sub>
                          <m:sup>
                            <m:r>
                              <m:rPr>
                                <m:sty m:val="p"/>
                              </m:rPr>
                              <m:t>*</m:t>
                            </m:r>
                          </m:sup>
                        </m:sSubSup>
                      </m:e>
                    </m:d>
                  </m:e>
                </m:func>
              </m:e>
              <m:e>
                <m:r>
                  <m:rPr>
                    <m:sty m:val="p"/>
                  </m:rPr>
                  <m:t>=</m:t>
                </m:r>
              </m:e>
              <m:e>
                <m:sSub>
                  <m:sSubPr>
                    <m:ctrlPr/>
                  </m:sSubPr>
                  <m:e>
                    <m:r>
                      <m:t>β</m:t>
                    </m:r>
                  </m:e>
                  <m:sub>
                    <m:r>
                      <m:t>v</m:t>
                    </m:r>
                    <m:r>
                      <m:rPr>
                        <m:sty m:val="p"/>
                      </m:rPr>
                      <m:t>,1</m:t>
                    </m:r>
                  </m:sub>
                </m:sSub>
                <m:r>
                  <m:rPr>
                    <m:sty m:val="p"/>
                  </m:rPr>
                  <m:t>+</m:t>
                </m:r>
                <m:sSub>
                  <m:sSubPr>
                    <m:ctrlPr/>
                  </m:sSubPr>
                  <m:e>
                    <m:r>
                      <m:t>β</m:t>
                    </m:r>
                  </m:e>
                  <m:sub>
                    <m:r>
                      <m:t>v</m:t>
                    </m:r>
                    <m:r>
                      <m:rPr>
                        <m:sty m:val="p"/>
                      </m:rPr>
                      <m:t>,2</m:t>
                    </m:r>
                  </m:sub>
                </m:sSub>
                <m:sSub>
                  <m:sSubPr>
                    <m:ctrlPr/>
                  </m:sSubPr>
                  <m:e>
                    <m:r>
                      <m:t>r</m:t>
                    </m:r>
                  </m:e>
                  <m:sub>
                    <m:r>
                      <m:t>i</m:t>
                    </m:r>
                  </m:sub>
                </m:sSub>
                <m:r>
                  <m:rPr>
                    <m:sty m:val="p"/>
                  </m:rPr>
                  <m:t>+</m:t>
                </m:r>
                <m:sSub>
                  <m:sSubPr>
                    <m:ctrlPr/>
                  </m:sSubPr>
                  <m:e>
                    <m:r>
                      <m:t>β</m:t>
                    </m:r>
                  </m:e>
                  <m:sub>
                    <m:r>
                      <m:t>v</m:t>
                    </m:r>
                    <m:r>
                      <m:rPr>
                        <m:sty m:val="p"/>
                      </m:rPr>
                      <m:t>,3</m:t>
                    </m:r>
                  </m:sub>
                </m:sSub>
                <m:sSub>
                  <m:sSubPr>
                    <m:ctrlPr/>
                  </m:sSubPr>
                  <m:e>
                    <m:r>
                      <m:t>a</m:t>
                    </m:r>
                  </m:e>
                  <m:sub>
                    <m:r>
                      <m:t>i</m:t>
                    </m:r>
                  </m:sub>
                </m:sSub>
                <m:r>
                  <m:rPr>
                    <m:sty m:val="p"/>
                  </m:rPr>
                  <m:t>+</m:t>
                </m:r>
                <m:sSub>
                  <m:sSubPr>
                    <m:ctrlPr/>
                  </m:sSubPr>
                  <m:e>
                    <m:r>
                      <m:t>β</m:t>
                    </m:r>
                  </m:e>
                  <m:sub>
                    <m:r>
                      <m:t>v</m:t>
                    </m:r>
                    <m:r>
                      <m:rPr>
                        <m:sty m:val="p"/>
                      </m:rPr>
                      <m:t>,4</m:t>
                    </m:r>
                  </m:sub>
                </m:sSub>
                <m:sSub>
                  <m:sSubPr>
                    <m:ctrlPr/>
                  </m:sSubPr>
                  <m:e>
                    <m:r>
                      <m:t>a</m:t>
                    </m:r>
                  </m:e>
                  <m:sub>
                    <m:r>
                      <m:t>i</m:t>
                    </m:r>
                  </m:sub>
                </m:sSub>
                <m:sSub>
                  <m:sSubPr>
                    <m:ctrlPr/>
                  </m:sSubPr>
                  <m:e>
                    <m:r>
                      <m:t>r</m:t>
                    </m:r>
                  </m:e>
                  <m:sub>
                    <m:r>
                      <m:t>i</m:t>
                    </m:r>
                  </m:sub>
                </m:sSub>
                <m:r>
                  <m:rPr>
                    <m:sty m:val="p"/>
                  </m:rPr>
                  <m:t>+</m:t>
                </m:r>
                <m:sSub>
                  <m:sSubPr>
                    <m:ctrlPr/>
                  </m:sSubPr>
                  <m:e>
                    <m:r>
                      <m:t>ϵ</m:t>
                    </m:r>
                  </m:e>
                  <m:sub>
                    <m:r>
                      <m:t>i</m:t>
                    </m:r>
                  </m:sub>
                </m:sSub>
                <m:r>
                  <m:t>+</m:t>
                </m:r>
                <m:sSub>
                  <m:sSubPr>
                    <m:ctrlPr>
                      <w:rPr>
                        <w:i/>
                        <w:color w:val="C00000"/>
                      </w:rPr>
                    </m:ctrlPr>
                  </m:sSubPr>
                  <m:e>
                    <m:r>
                      <w:rPr>
                        <w:color w:val="C00000"/>
                      </w:rPr>
                      <m:t>U</m:t>
                    </m:r>
                  </m:e>
                  <m:sub>
                    <m:r>
                      <w:rPr>
                        <w:color w:val="C00000"/>
                      </w:rPr>
                      <m:t>k</m:t>
                    </m:r>
                  </m:sub>
                </m:sSub>
              </m:e>
            </m:mr>
            <m:mr>
              <m:e>
                <m:sSub>
                  <m:sSubPr>
                    <m:ctrlPr/>
                  </m:sSubPr>
                  <m:e>
                    <m:r>
                      <m:t>ϵ</m:t>
                    </m:r>
                  </m:e>
                  <m:sub>
                    <m:r>
                      <m:t>i</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m:t>
                    </m:r>
                    <m:sSubSup>
                      <m:sSubSupPr>
                        <m:ctrlPr/>
                      </m:sSubSupPr>
                      <m:e>
                        <m:r>
                          <m:t>σ</m:t>
                        </m:r>
                      </m:e>
                      <m:sub>
                        <m:r>
                          <m:t>v</m:t>
                        </m:r>
                      </m:sub>
                      <m:sup>
                        <m:r>
                          <m:rPr>
                            <m:sty m:val="p"/>
                          </m:rPr>
                          <m:t>2</m:t>
                        </m:r>
                      </m:sup>
                    </m:sSubSup>
                  </m:e>
                </m:d>
                <m:ctrlPr>
                  <w:rPr>
                    <w:rFonts w:eastAsia="Cambria Math" w:cs="Cambria Math"/>
                    <w:i/>
                  </w:rPr>
                </m:ctrlPr>
              </m:e>
            </m:mr>
            <m:mr>
              <m:e>
                <m:sSub>
                  <m:sSubPr>
                    <m:ctrlPr>
                      <w:rPr>
                        <w:rFonts w:eastAsia="Cambria Math" w:cs="Cambria Math"/>
                        <w:i/>
                        <w:color w:val="C00000"/>
                      </w:rPr>
                    </m:ctrlPr>
                  </m:sSubPr>
                  <m:e>
                    <m:r>
                      <w:rPr>
                        <w:rFonts w:eastAsia="Cambria Math" w:cs="Cambria Math"/>
                        <w:color w:val="C00000"/>
                      </w:rPr>
                      <m:t>U</m:t>
                    </m:r>
                  </m:e>
                  <m:sub>
                    <m:r>
                      <w:rPr>
                        <w:rFonts w:eastAsia="Cambria Math" w:cs="Cambria Math"/>
                        <w:color w:val="C00000"/>
                      </w:rPr>
                      <m:t>k</m:t>
                    </m:r>
                  </m:sub>
                </m:sSub>
                <m:ctrlPr>
                  <w:rPr>
                    <w:rFonts w:eastAsia="Cambria Math" w:cs="Cambria Math"/>
                    <w:i/>
                  </w:rPr>
                </m:ctrlPr>
              </m:e>
              <m:e>
                <m:r>
                  <w:rPr>
                    <w:rFonts w:eastAsia="Cambria Math" w:cs="Cambria Math"/>
                    <w:color w:val="C00000"/>
                  </w:rPr>
                  <m:t>~</m:t>
                </m:r>
                <m:ctrlPr>
                  <w:rPr>
                    <w:rFonts w:eastAsia="Cambria Math" w:cs="Cambria Math"/>
                    <w:i/>
                  </w:rPr>
                </m:ctrlPr>
              </m:e>
              <m:e>
                <m:r>
                  <m:rPr>
                    <m:scr m:val="script"/>
                  </m:rPr>
                  <w:rPr>
                    <w:rFonts w:eastAsia="Cambria Math" w:cs="Cambria Math"/>
                    <w:color w:val="C00000"/>
                  </w:rPr>
                  <m:t>N</m:t>
                </m:r>
                <m:r>
                  <w:rPr>
                    <w:rFonts w:eastAsia="Cambria Math" w:cs="Cambria Math"/>
                    <w:color w:val="C00000"/>
                  </w:rPr>
                  <m:t>(0,</m:t>
                </m:r>
                <m:sSubSup>
                  <m:sSubSupPr>
                    <m:ctrlPr>
                      <w:rPr>
                        <w:rFonts w:eastAsia="Cambria Math" w:cs="Cambria Math"/>
                        <w:i/>
                        <w:color w:val="C00000"/>
                      </w:rPr>
                    </m:ctrlPr>
                  </m:sSubSupPr>
                  <m:e>
                    <m:r>
                      <w:rPr>
                        <w:rFonts w:eastAsia="Cambria Math" w:cs="Cambria Math"/>
                        <w:color w:val="C00000"/>
                      </w:rPr>
                      <m:t>τ</m:t>
                    </m:r>
                  </m:e>
                  <m:sub>
                    <m:r>
                      <w:rPr>
                        <w:rFonts w:eastAsia="Cambria Math" w:cs="Cambria Math"/>
                        <w:color w:val="C00000"/>
                      </w:rPr>
                      <m:t>v</m:t>
                    </m:r>
                  </m:sub>
                  <m:sup>
                    <m:r>
                      <w:rPr>
                        <w:rFonts w:eastAsia="Cambria Math" w:cs="Cambria Math"/>
                        <w:color w:val="C00000"/>
                      </w:rPr>
                      <m:t>2</m:t>
                    </m:r>
                  </m:sup>
                </m:sSubSup>
                <m:r>
                  <w:rPr>
                    <w:rFonts w:eastAsia="Cambria Math" w:cs="Cambria Math"/>
                    <w:color w:val="C00000"/>
                  </w:rPr>
                  <m:t>)</m:t>
                </m:r>
              </m:e>
            </m:mr>
          </m:m>
        </m:oMath>
      </m:oMathPara>
    </w:p>
    <w:p w14:paraId="4730EB44" w14:textId="77777777" w:rsidR="00281009" w:rsidRDefault="00281009" w:rsidP="008154CE"/>
    <w:p w14:paraId="3ABE63A0" w14:textId="4A4EDBB6" w:rsidR="00281009" w:rsidRDefault="008B7DE6" w:rsidP="003B7ACB">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8154CE">
      <w:pPr>
        <w:pStyle w:val="Heading2"/>
      </w:pPr>
      <w:r>
        <w:lastRenderedPageBreak/>
        <w:t>Priors</w:t>
      </w:r>
    </w:p>
    <w:p w14:paraId="379250A5" w14:textId="5DEF5F8B" w:rsidR="00021278" w:rsidRDefault="00021278" w:rsidP="003B7ACB">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BC517A">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36C54">
        <w:fldChar w:fldCharType="separate"/>
      </w:r>
      <w:r w:rsidR="00436C54" w:rsidRPr="00436C54">
        <w:rPr>
          <w:noProof/>
        </w:rPr>
        <w:t>[2]</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The high-level goal of our priors is to express some sceptical, but informed, initial belief. For example, our priors on the slope and intercept:</w:t>
      </w:r>
    </w:p>
    <w:p w14:paraId="3BB99D1C" w14:textId="77777777" w:rsidR="008E3B65" w:rsidRDefault="008E3B65" w:rsidP="008E3B65"/>
    <w:p w14:paraId="0D10DF81" w14:textId="19188DB0" w:rsidR="008E3B65" w:rsidRPr="00436C54" w:rsidRDefault="008B7DE6" w:rsidP="008E3B65">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i/>
                      </w:rPr>
                    </m:ctrlPr>
                  </m:sSubPr>
                  <m:e>
                    <m:r>
                      <m:t>β</m:t>
                    </m:r>
                  </m:e>
                  <m:sub>
                    <m:r>
                      <m:t>v,1</m:t>
                    </m:r>
                  </m:sub>
                </m:sSub>
              </m:e>
              <m:e>
                <m:r>
                  <m:rPr>
                    <m:sty m:val="p"/>
                  </m:rPr>
                  <m:t>~</m:t>
                </m:r>
              </m:e>
              <m:e>
                <m:r>
                  <m:rPr>
                    <m:scr m:val="script"/>
                  </m:rPr>
                  <m:t>N(</m:t>
                </m:r>
                <m:r>
                  <m:rPr>
                    <m:sty m:val="p"/>
                  </m:rPr>
                  <m:t>log</m:t>
                </m:r>
                <m:r>
                  <m:t>(0.45),1)</m:t>
                </m:r>
              </m:e>
            </m:mr>
            <m:mr>
              <m:e>
                <m:sSub>
                  <m:sSubPr>
                    <m:ctrlPr>
                      <w:rPr>
                        <w:i/>
                      </w:rPr>
                    </m:ctrlPr>
                  </m:sSubPr>
                  <m:e>
                    <m:r>
                      <m:t>β</m:t>
                    </m:r>
                  </m:e>
                  <m:sub>
                    <m:r>
                      <m:t>v,2</m:t>
                    </m:r>
                  </m:sub>
                </m:sSub>
                <m:ctrlPr>
                  <w:rPr>
                    <w:rFonts w:eastAsia="Cambria Math" w:cs="Cambria Math"/>
                  </w:rPr>
                </m:ctrlPr>
              </m:e>
              <m:e>
                <m:r>
                  <m:rPr>
                    <m:sty m:val="p"/>
                  </m:rPr>
                  <w:rPr>
                    <w:rFonts w:eastAsia="Cambria Math" w:cs="Cambria Math"/>
                  </w:rPr>
                  <m:t>~</m:t>
                </m:r>
                <m:ctrlPr>
                  <w:rPr>
                    <w:rFonts w:eastAsia="Cambria Math" w:cs="Cambria Math"/>
                  </w:rPr>
                </m:ctrlPr>
              </m:e>
              <m:e>
                <m:r>
                  <m:rPr>
                    <m:scr m:val="script"/>
                    <m:sty m:val="p"/>
                  </m:rPr>
                  <m:t>N</m:t>
                </m:r>
                <m:d>
                  <m:dPr>
                    <m:ctrlPr/>
                  </m:dPr>
                  <m:e>
                    <m:r>
                      <m:rPr>
                        <m:sty m:val="p"/>
                      </m:rPr>
                      <m:t>0,20</m:t>
                    </m:r>
                  </m:e>
                </m:d>
              </m:e>
            </m:mr>
          </m:m>
        </m:oMath>
      </m:oMathPara>
    </w:p>
    <w:p w14:paraId="1C6EC81D" w14:textId="77777777" w:rsidR="00436C54" w:rsidRDefault="00436C54" w:rsidP="008E3B65"/>
    <w:p w14:paraId="17C0BC52" w14:textId="6002DC91" w:rsidR="0070541A" w:rsidRDefault="00061E9A" w:rsidP="00436C54">
      <w:pPr>
        <w:pStyle w:val="BodyNoIndent"/>
      </w:pPr>
      <w:r>
        <w:rPr>
          <w:noProof/>
          <w:lang w:val="en-US"/>
        </w:rPr>
        <mc:AlternateContent>
          <mc:Choice Requires="wps">
            <w:drawing>
              <wp:anchor distT="0" distB="0" distL="114300" distR="114300" simplePos="0" relativeHeight="251674112" behindDoc="0" locked="0" layoutInCell="1" allowOverlap="0" wp14:anchorId="72D2134A" wp14:editId="0464E9E8">
                <wp:simplePos x="0" y="0"/>
                <wp:positionH relativeFrom="margin">
                  <wp:posOffset>3175</wp:posOffset>
                </wp:positionH>
                <wp:positionV relativeFrom="margin">
                  <wp:posOffset>1270</wp:posOffset>
                </wp:positionV>
                <wp:extent cx="6510655" cy="32639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510655" cy="3263900"/>
                        </a:xfrm>
                        <a:prstGeom prst="rect">
                          <a:avLst/>
                        </a:prstGeom>
                        <a:solidFill>
                          <a:prstClr val="white"/>
                        </a:solidFill>
                        <a:ln>
                          <a:noFill/>
                        </a:ln>
                        <a:effectLst/>
                      </wps:spPr>
                      <wps:txbx>
                        <w:txbxContent>
                          <w:p w14:paraId="0207CA29" w14:textId="5E6AA3DA" w:rsidR="008B7DE6" w:rsidRDefault="00061E9A" w:rsidP="00175038">
                            <w:r>
                              <w:rPr>
                                <w:noProof/>
                                <w:lang w:val="en-US"/>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8B7DE6" w:rsidRPr="0041507B" w:rsidRDefault="008B7DE6" w:rsidP="00175038">
                            <w:pPr>
                              <w:pStyle w:val="FigureCaption"/>
                              <w:rPr>
                                <w:rFonts w:ascii="Times" w:hAnsi="Times"/>
                                <w:noProof/>
                              </w:rPr>
                            </w:pPr>
                            <w:bookmarkStart w:id="15" w:name="_Ref415447337"/>
                            <w:r>
                              <w:t xml:space="preserve">Fig. </w:t>
                            </w:r>
                            <w:r>
                              <w:fldChar w:fldCharType="begin"/>
                            </w:r>
                            <w:r>
                              <w:instrText xml:space="preserve"> SEQ Fig. \* ARABIC </w:instrText>
                            </w:r>
                            <w:r>
                              <w:fldChar w:fldCharType="separate"/>
                            </w:r>
                            <w:r w:rsidR="00061E9A">
                              <w:rPr>
                                <w:noProof/>
                              </w:rPr>
                              <w:t>6</w:t>
                            </w:r>
                            <w:r>
                              <w:fldChar w:fldCharType="end"/>
                            </w:r>
                            <w:bookmarkEnd w:id="15"/>
                            <w:r>
                              <w:t xml:space="preserve">. Final model and partial ranking of visualizations. Part 1 may be compared to Figure 6 from Harrison </w:t>
                            </w:r>
                            <w:r>
                              <w:rPr>
                                <w:i/>
                              </w:rPr>
                              <w:t>et al.</w:t>
                            </w:r>
                            <w:r>
                              <w:t xml:space="preserve"> </w:t>
                            </w:r>
                            <w:r>
                              <w:fldChar w:fldCharType="begin" w:fldLock="1"/>
                            </w:r>
                            <w:r w:rsidR="005A4756">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except</w:t>
                            </w:r>
                            <w:r w:rsidR="00061E9A">
                              <w:t xml:space="preserve"> a complete ranking from our results would not be the same (e.g., parallel coordinates-negative and scatterplot-negative swap positions), and</w:t>
                            </w:r>
                            <w:r>
                              <w:t xml:space="preserve"> we provide </w:t>
                            </w:r>
                            <w:r w:rsidR="00061E9A">
                              <w:t xml:space="preserve">and emphasize </w:t>
                            </w:r>
                            <w:r>
                              <w:t xml:space="preserve">a partial ranking (instead of a complete ranking) consistent with the available evidence. Part 3 has no direct </w:t>
                            </w:r>
                            <w:proofErr w:type="spellStart"/>
                            <w:r>
                              <w:t>analog</w:t>
                            </w:r>
                            <w:proofErr w:type="spellEnd"/>
                            <w:r>
                              <w:t xml:space="preserve">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1" type="#_x0000_t202" style="position:absolute;left:0;text-align:left;margin-left:.25pt;margin-top:.1pt;width:512.65pt;height:25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" o:allowoverlap="f" stroked="f">
                <v:textbox style="mso-fit-shape-to-text:t" inset="0,0,0,0">
                  <w:txbxContent>
                    <w:p w14:paraId="0207CA29" w14:textId="5E6AA3DA" w:rsidR="008B7DE6" w:rsidRDefault="00061E9A" w:rsidP="00175038">
                      <w:r>
                        <w:rPr>
                          <w:noProof/>
                          <w:lang w:val="en-US"/>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17">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8B7DE6" w:rsidRPr="0041507B" w:rsidRDefault="008B7DE6" w:rsidP="00175038">
                      <w:pPr>
                        <w:pStyle w:val="FigureCaption"/>
                        <w:rPr>
                          <w:rFonts w:ascii="Times" w:hAnsi="Times"/>
                          <w:noProof/>
                        </w:rPr>
                      </w:pPr>
                      <w:bookmarkStart w:id="16" w:name="_Ref415447337"/>
                      <w:r>
                        <w:t xml:space="preserve">Fig. </w:t>
                      </w:r>
                      <w:r>
                        <w:fldChar w:fldCharType="begin"/>
                      </w:r>
                      <w:r>
                        <w:instrText xml:space="preserve"> SEQ Fig. \* ARABIC </w:instrText>
                      </w:r>
                      <w:r>
                        <w:fldChar w:fldCharType="separate"/>
                      </w:r>
                      <w:r w:rsidR="00061E9A">
                        <w:rPr>
                          <w:noProof/>
                        </w:rPr>
                        <w:t>6</w:t>
                      </w:r>
                      <w:r>
                        <w:fldChar w:fldCharType="end"/>
                      </w:r>
                      <w:bookmarkEnd w:id="16"/>
                      <w:r>
                        <w:t xml:space="preserve">. Final model and partial ranking of visualizations. Part 1 may be compared to Figure 6 from Harrison </w:t>
                      </w:r>
                      <w:r>
                        <w:rPr>
                          <w:i/>
                        </w:rPr>
                        <w:t>et al.</w:t>
                      </w:r>
                      <w:r>
                        <w:t xml:space="preserve"> </w:t>
                      </w:r>
                      <w:r>
                        <w:fldChar w:fldCharType="begin" w:fldLock="1"/>
                      </w:r>
                      <w:r w:rsidR="005A4756">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except</w:t>
                      </w:r>
                      <w:r w:rsidR="00061E9A">
                        <w:t xml:space="preserve"> a complete ranking from our results would not be the same (e.g., parallel coordinates-negative and scatterplot-negative swap positions), and</w:t>
                      </w:r>
                      <w:r>
                        <w:t xml:space="preserve"> we provide </w:t>
                      </w:r>
                      <w:r w:rsidR="00061E9A">
                        <w:t xml:space="preserve">and emphasize </w:t>
                      </w:r>
                      <w:r>
                        <w:t xml:space="preserve">a partial ranking (instead of a complete ranking) consistent with the available evidence. Part 3 has no direct </w:t>
                      </w:r>
                      <w:proofErr w:type="spellStart"/>
                      <w:r>
                        <w:t>analog</w:t>
                      </w:r>
                      <w:proofErr w:type="spellEnd"/>
                      <w:r>
                        <w:t xml:space="preserve">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36C54">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rsidR="00436C54">
        <w:t>is chance (</w:t>
      </w:r>
      <w:proofErr w:type="gramStart"/>
      <w:r w:rsidR="00436C54">
        <w:t>log(</w:t>
      </w:r>
      <w:proofErr w:type="gramEnd"/>
      <w:r w:rsidR="00436C54">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In other words, our prior mode is that each condition has no relationship between r and JND and is indistinguishable from chance</w:t>
      </w:r>
      <w:r w:rsidR="00436C54">
        <w:t>.</w:t>
      </w:r>
    </w:p>
    <w:p w14:paraId="2DEF06D7" w14:textId="7273D016" w:rsidR="00B2648F" w:rsidRDefault="00061E9A" w:rsidP="0070541A">
      <w:pPr>
        <w:pStyle w:val="Body"/>
      </w:pPr>
      <w:r>
        <w:rPr>
          <w:noProof/>
          <w:lang w:val="en-US"/>
        </w:rPr>
        <mc:AlternateContent>
          <mc:Choice Requires="wps">
            <w:drawing>
              <wp:anchor distT="0" distB="0" distL="114300" distR="114300" simplePos="0" relativeHeight="251678208" behindDoc="0" locked="0" layoutInCell="1" allowOverlap="0" wp14:anchorId="470ACF3C" wp14:editId="68D49B30">
                <wp:simplePos x="0" y="0"/>
                <wp:positionH relativeFrom="margin">
                  <wp:posOffset>3333115</wp:posOffset>
                </wp:positionH>
                <wp:positionV relativeFrom="margin">
                  <wp:posOffset>3384550</wp:posOffset>
                </wp:positionV>
                <wp:extent cx="3172460" cy="2673350"/>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3172460" cy="2673350"/>
                        </a:xfrm>
                        <a:prstGeom prst="rect">
                          <a:avLst/>
                        </a:prstGeom>
                        <a:solidFill>
                          <a:prstClr val="white"/>
                        </a:solidFill>
                        <a:ln>
                          <a:noFill/>
                        </a:ln>
                        <a:effectLst/>
                      </wps:spPr>
                      <wps:txbx>
                        <w:txbxContent>
                          <w:p w14:paraId="76CE730A" w14:textId="6BD1D1E0" w:rsidR="008B7DE6" w:rsidRDefault="00B55BC6" w:rsidP="00B4367D">
                            <w:r>
                              <w:rPr>
                                <w:noProof/>
                                <w:lang w:val="en-US"/>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8">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8B7DE6" w:rsidRPr="004D3EA5" w:rsidRDefault="008B7DE6" w:rsidP="00B4367D">
                            <w:pPr>
                              <w:pStyle w:val="FigureCaption"/>
                              <w:rPr>
                                <w:rFonts w:ascii="Cambria Math" w:hAnsi="Cambria Math"/>
                                <w:noProof/>
                                <w:sz w:val="18"/>
                              </w:rPr>
                            </w:pPr>
                            <w:bookmarkStart w:id="17" w:name="_Ref415450095"/>
                            <w:r>
                              <w:t xml:space="preserve">Fig. </w:t>
                            </w:r>
                            <w:r>
                              <w:fldChar w:fldCharType="begin"/>
                            </w:r>
                            <w:r>
                              <w:instrText xml:space="preserve"> SEQ Fig. \* ARABIC </w:instrText>
                            </w:r>
                            <w:r>
                              <w:fldChar w:fldCharType="separate"/>
                            </w:r>
                            <w:r w:rsidR="00061E9A">
                              <w:rPr>
                                <w:noProof/>
                              </w:rPr>
                              <w:t>5</w:t>
                            </w:r>
                            <w:r>
                              <w:fldChar w:fldCharType="end"/>
                            </w:r>
                            <w:bookmarkEnd w:id="17"/>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2" type="#_x0000_t202" style="position:absolute;left:0;text-align:left;margin-left:262.45pt;margin-top:266.5pt;width:249.8pt;height:210.5pt;z-index:25167820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" o:allowoverlap="f" stroked="f">
                <v:textbox style="mso-fit-shape-to-text:t" inset="0,0,0,0">
                  <w:txbxContent>
                    <w:p w14:paraId="76CE730A" w14:textId="6BD1D1E0" w:rsidR="008B7DE6" w:rsidRDefault="00B55BC6" w:rsidP="00B4367D">
                      <w:r>
                        <w:rPr>
                          <w:noProof/>
                          <w:lang w:val="en-US"/>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8">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8B7DE6" w:rsidRPr="004D3EA5" w:rsidRDefault="008B7DE6" w:rsidP="00B4367D">
                      <w:pPr>
                        <w:pStyle w:val="FigureCaption"/>
                        <w:rPr>
                          <w:rFonts w:ascii="Cambria Math" w:hAnsi="Cambria Math"/>
                          <w:noProof/>
                          <w:sz w:val="18"/>
                        </w:rPr>
                      </w:pPr>
                      <w:bookmarkStart w:id="18" w:name="_Ref415450095"/>
                      <w:r>
                        <w:t xml:space="preserve">Fig. </w:t>
                      </w:r>
                      <w:r>
                        <w:fldChar w:fldCharType="begin"/>
                      </w:r>
                      <w:r>
                        <w:instrText xml:space="preserve"> SEQ Fig. \* ARABIC </w:instrText>
                      </w:r>
                      <w:r>
                        <w:fldChar w:fldCharType="separate"/>
                      </w:r>
                      <w:r w:rsidR="00061E9A">
                        <w:rPr>
                          <w:noProof/>
                        </w:rPr>
                        <w:t>5</w:t>
                      </w:r>
                      <w:r>
                        <w:fldChar w:fldCharType="end"/>
                      </w:r>
                      <w:bookmarkEnd w:id="18"/>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B2648F">
        <w:t xml:space="preserve">However, this is only the mode: we can use </w:t>
      </w:r>
      <w:proofErr w:type="spellStart"/>
      <w:r w:rsidR="00436C54">
        <w:t>Rensink</w:t>
      </w:r>
      <w:proofErr w:type="spellEnd"/>
      <w:r w:rsidR="00B2648F">
        <w:t xml:space="preserve"> &amp; </w:t>
      </w:r>
      <w:proofErr w:type="spellStart"/>
      <w:r w:rsidR="00B2648F">
        <w:t>Baldridge</w:t>
      </w:r>
      <w:r w:rsidR="00436C54">
        <w:t>’s</w:t>
      </w:r>
      <w:proofErr w:type="spellEnd"/>
      <w:r w:rsidR="00436C54">
        <w:t xml:space="preserve"> data </w:t>
      </w:r>
      <w:r w:rsidR="00B2648F">
        <w:t xml:space="preserve">to specify the prior variance of these parameters as encompassing a set of reasonable models by ensuring that believable models are within 1 or 2 standard deviations of the mean of the prior. While </w:t>
      </w:r>
      <w:proofErr w:type="spellStart"/>
      <w:r w:rsidR="00B2648F">
        <w:t>Rensink</w:t>
      </w:r>
      <w:proofErr w:type="spellEnd"/>
      <w:r w:rsidR="00B2648F">
        <w:t xml:space="preserve"> &amp; Baldrige did not fit log-linear models to their data, we can approximate a log fit to the data in their Figure 4</w:t>
      </w:r>
      <w:r w:rsidR="00454264">
        <w:t xml:space="preserve"> </w:t>
      </w:r>
      <w:r w:rsidR="00454264">
        <w:fldChar w:fldCharType="begin" w:fldLock="1"/>
      </w:r>
      <w:r w:rsidR="008B7DE6">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00454264">
        <w:fldChar w:fldCharType="separate"/>
      </w:r>
      <w:r w:rsidR="00454264" w:rsidRPr="00454264">
        <w:rPr>
          <w:noProof/>
        </w:rPr>
        <w:t>[2]</w:t>
      </w:r>
      <w:r w:rsidR="00454264">
        <w:fldChar w:fldCharType="end"/>
      </w:r>
      <w:r w:rsidR="00B2648F">
        <w:t>, giving a</w:t>
      </w:r>
      <w:r w:rsidR="0070541A">
        <w:t>n</w:t>
      </w:r>
      <w:r w:rsidR="00B2648F">
        <w:t xml:space="preserve"> </w:t>
      </w:r>
      <w:r w:rsidR="0070541A">
        <w:t>intercept</w:t>
      </w:r>
      <w:r w:rsidR="00B2648F">
        <w:t xml:space="preserve"> of </w:t>
      </w:r>
      <m:oMath>
        <m:r>
          <w:rPr>
            <w:rFonts w:ascii="Cambria Math" w:hAnsi="Cambria Math"/>
          </w:rPr>
          <m:t>~-1</m:t>
        </m:r>
      </m:oMath>
      <w:r w:rsidR="00B2648F">
        <w:t xml:space="preserve"> and slope of </w:t>
      </w:r>
      <m:oMath>
        <m:r>
          <w:rPr>
            <w:rFonts w:ascii="Cambria Math" w:hAnsi="Cambria Math"/>
          </w:rPr>
          <m:t>~-2.</m:t>
        </m:r>
      </m:oMath>
      <w:r w:rsidR="00B2648F">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rsidR="00B2648F">
        <w:t>If we wish our prior to include all models with an intercept even twice as steep</w:t>
      </w:r>
      <w:r w:rsidR="0070541A">
        <w:t xml:space="preserve"> as the scatterplot</w:t>
      </w:r>
      <w:r w:rsidR="00B2648F">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227D7BD3" w:rsidR="0070541A" w:rsidRDefault="0070541A" w:rsidP="0070541A">
      <w:pPr>
        <w:pStyle w:val="Body"/>
      </w:pPr>
      <w:r>
        <w:t xml:space="preserve">We use a similar examination of </w:t>
      </w:r>
      <w:proofErr w:type="spellStart"/>
      <w:r>
        <w:t>Rensink</w:t>
      </w:r>
      <w:proofErr w:type="spellEnd"/>
      <w:r>
        <w:t xml:space="preserve"> and Baldrige’s Figure 4 to estimate priors on the effect of </w:t>
      </w:r>
      <w:r w:rsidRPr="0070541A">
        <w:rPr>
          <w:i/>
        </w:rPr>
        <w:t>approach</w:t>
      </w:r>
      <w:r w:rsidR="00DA412A">
        <w:t>, which was around 0.2, meaning a variance of 0.25 easily covers values of approach twice as extreme</w:t>
      </w:r>
      <w:r>
        <w:t>:</w:t>
      </w:r>
    </w:p>
    <w:p w14:paraId="0C1890F9" w14:textId="3C2885B3" w:rsidR="00E729C8" w:rsidRDefault="00B2648F" w:rsidP="00E729C8">
      <w:r>
        <w:t xml:space="preserve"> </w:t>
      </w:r>
    </w:p>
    <w:p w14:paraId="257E6804" w14:textId="4DB9A215" w:rsidR="00E729C8" w:rsidRPr="00436C54" w:rsidRDefault="008B7DE6" w:rsidP="00E729C8">
      <m:oMathPara>
        <m:oMathParaPr>
          <m:jc m:val="center"/>
        </m:oMathParaPr>
        <m:oMath>
          <m:m>
            <m:mPr>
              <m:cGpRule m:val="4"/>
              <m:cGp m:val="1"/>
              <m:mcs>
                <m:mc>
                  <m:mcPr>
                    <m:count m:val="1"/>
                    <m:mcJc m:val="right"/>
                  </m:mcPr>
                </m:mc>
                <m:mc>
                  <m:mcPr>
                    <m:count m:val="1"/>
                    <m:mcJc m:val="center"/>
                  </m:mcPr>
                </m:mc>
                <m:mc>
                  <m:mcPr>
                    <m:count m:val="1"/>
                    <m:mcJc m:val="left"/>
                  </m:mcPr>
                </m:mc>
              </m:mcs>
              <m:ctrlPr/>
            </m:mPr>
            <m:mr>
              <m:e>
                <m:sSub>
                  <m:sSubPr>
                    <m:ctrlPr>
                      <w:rPr>
                        <w:rFonts w:eastAsia="Cambria Math" w:cs="Cambria Math"/>
                        <w:i/>
                      </w:rPr>
                    </m:ctrlPr>
                  </m:sSubPr>
                  <m:e>
                    <m:r>
                      <w:rPr>
                        <w:rFonts w:eastAsia="Cambria Math" w:cs="Cambria Math"/>
                      </w:rPr>
                      <m:t>β</m:t>
                    </m:r>
                  </m:e>
                  <m:sub>
                    <m:r>
                      <w:rPr>
                        <w:rFonts w:eastAsia="Cambria Math" w:cs="Cambria Math"/>
                      </w:rPr>
                      <m:t>v,3</m:t>
                    </m:r>
                  </m:sub>
                </m:sSub>
                <m:ctrlPr>
                  <w:rPr>
                    <w:rFonts w:eastAsia="Cambria Math" w:cs="Cambria Math"/>
                    <w:i/>
                  </w:rPr>
                </m:ctrlPr>
              </m:e>
              <m:e>
                <m:r>
                  <w:rPr>
                    <w:rFonts w:eastAsia="Cambria Math" w:cs="Cambria Math"/>
                  </w:rPr>
                  <m:t>~</m:t>
                </m:r>
                <m:ctrlPr>
                  <w:rPr>
                    <w:rFonts w:eastAsia="Cambria Math" w:cs="Cambria Math"/>
                    <w:i/>
                  </w:rPr>
                </m:ctrlPr>
              </m:e>
              <m:e>
                <m:r>
                  <m:rPr>
                    <m:scr m:val="script"/>
                  </m:rPr>
                  <w:rPr>
                    <w:rFonts w:eastAsia="Cambria Math" w:cs="Cambria Math"/>
                  </w:rPr>
                  <m:t>N</m:t>
                </m:r>
                <m:r>
                  <w:rPr>
                    <w:rFonts w:eastAsia="Cambria Math" w:cs="Cambria Math"/>
                  </w:rPr>
                  <m:t>(0,0.25)</m:t>
                </m:r>
                <m:ctrlPr>
                  <w:rPr>
                    <w:rFonts w:eastAsia="Cambria Math" w:cs="Cambria Math"/>
                    <w:i/>
                  </w:rPr>
                </m:ctrlPr>
              </m:e>
            </m:mr>
            <m:mr>
              <m:e>
                <m:sSub>
                  <m:sSubPr>
                    <m:ctrlPr>
                      <w:rPr>
                        <w:rFonts w:eastAsia="Cambria Math" w:cs="Cambria Math"/>
                        <w:i/>
                      </w:rPr>
                    </m:ctrlPr>
                  </m:sSubPr>
                  <m:e>
                    <m:r>
                      <w:rPr>
                        <w:rFonts w:eastAsia="Cambria Math" w:cs="Cambria Math"/>
                      </w:rPr>
                      <m:t>β</m:t>
                    </m:r>
                  </m:e>
                  <m:sub>
                    <m:r>
                      <w:rPr>
                        <w:rFonts w:eastAsia="Cambria Math" w:cs="Cambria Math"/>
                      </w:rPr>
                      <m:t>v,4</m:t>
                    </m:r>
                  </m:sub>
                </m:sSub>
                <m:ctrlPr>
                  <w:rPr>
                    <w:rFonts w:eastAsia="Cambria Math" w:cs="Cambria Math"/>
                    <w:i/>
                  </w:rPr>
                </m:ctrlPr>
              </m:e>
              <m:e>
                <m:r>
                  <w:rPr>
                    <w:rFonts w:eastAsia="Cambria Math" w:cs="Cambria Math"/>
                  </w:rPr>
                  <m:t>~</m:t>
                </m:r>
                <m:ctrlPr>
                  <w:rPr>
                    <w:rFonts w:eastAsia="Cambria Math" w:cs="Cambria Math"/>
                    <w:i/>
                  </w:rPr>
                </m:ctrlPr>
              </m:e>
              <m:e>
                <m:r>
                  <m:rPr>
                    <m:scr m:val="script"/>
                  </m:rPr>
                  <w:rPr>
                    <w:rFonts w:eastAsia="Cambria Math" w:cs="Cambria Math"/>
                  </w:rPr>
                  <m:t>N</m:t>
                </m:r>
                <m:r>
                  <w:rPr>
                    <w:rFonts w:eastAsia="Cambria Math" w:cs="Cambria Math"/>
                  </w:rPr>
                  <m:t>(0,0.25)</m:t>
                </m:r>
              </m:e>
            </m:mr>
          </m:m>
        </m:oMath>
      </m:oMathPara>
    </w:p>
    <w:p w14:paraId="7D6926D5" w14:textId="77777777" w:rsidR="00E729C8" w:rsidRDefault="00E729C8" w:rsidP="00E729C8"/>
    <w:p w14:paraId="60FFB8BB" w14:textId="5CFEB423" w:rsidR="00436C54" w:rsidRPr="00DA412A" w:rsidRDefault="00DA412A" w:rsidP="00DA412A">
      <w:pPr>
        <w:pStyle w:val="BodyNoIndent"/>
      </w:pPr>
      <w:r>
        <w:t xml:space="preserve">Finally, we use </w:t>
      </w:r>
      <w:r w:rsidR="0069770F">
        <w:t>relatively uninformed priors for variance parameters:</w:t>
      </w:r>
    </w:p>
    <w:p w14:paraId="2E089952" w14:textId="77777777" w:rsidR="0069770F" w:rsidRDefault="0069770F" w:rsidP="0069770F"/>
    <w:p w14:paraId="1AEEADFE" w14:textId="45823396" w:rsidR="0069770F" w:rsidRPr="00436C54" w:rsidRDefault="008B7DE6" w:rsidP="0069770F">
      <m:oMathPara>
        <m:oMathParaPr>
          <m:jc m:val="center"/>
        </m:oMathParaPr>
        <m:oMath>
          <m:m>
            <m:mPr>
              <m:cGpRule m:val="4"/>
              <m:cGp m:val="1"/>
              <m:mcs>
                <m:mc>
                  <m:mcPr>
                    <m:count m:val="1"/>
                    <m:mcJc m:val="right"/>
                  </m:mcPr>
                </m:mc>
                <m:mc>
                  <m:mcPr>
                    <m:count m:val="1"/>
                    <m:mcJc m:val="center"/>
                  </m:mcPr>
                </m:mc>
                <m:mc>
                  <m:mcPr>
                    <m:count m:val="1"/>
                    <m:mcJc m:val="left"/>
                  </m:mcPr>
                </m:mc>
              </m:mcs>
              <m:ctrlPr/>
            </m:mPr>
            <m:mr>
              <m:e>
                <m:sSubSup>
                  <m:sSubSupPr>
                    <m:ctrlPr>
                      <w:rPr>
                        <w:i/>
                      </w:rPr>
                    </m:ctrlPr>
                  </m:sSubSupPr>
                  <m:e>
                    <m:r>
                      <m:t>σ</m:t>
                    </m:r>
                  </m:e>
                  <m:sub>
                    <m:r>
                      <m:t>v</m:t>
                    </m:r>
                  </m:sub>
                  <m:sup>
                    <m:r>
                      <m:t>2</m:t>
                    </m:r>
                  </m:sup>
                </m:sSubSup>
              </m:e>
              <m:e>
                <m:r>
                  <m:rPr>
                    <m:sty m:val="p"/>
                  </m:rPr>
                  <m:t>~</m:t>
                </m:r>
              </m:e>
              <m:e>
                <m:r>
                  <m:rPr>
                    <m:sty m:val="p"/>
                  </m:rPr>
                  <m:t>InverseGamma</m:t>
                </m:r>
                <m:r>
                  <m:t>(1,1)</m:t>
                </m:r>
              </m:e>
            </m:mr>
            <m:mr>
              <m:e>
                <m:sSubSup>
                  <m:sSubSupPr>
                    <m:ctrlPr>
                      <w:rPr>
                        <w:i/>
                      </w:rPr>
                    </m:ctrlPr>
                  </m:sSubSupPr>
                  <m:e>
                    <m:r>
                      <m:t>τ</m:t>
                    </m:r>
                  </m:e>
                  <m:sub>
                    <m:r>
                      <m:t>v</m:t>
                    </m:r>
                  </m:sub>
                  <m:sup>
                    <m:r>
                      <m:t>2</m:t>
                    </m:r>
                  </m:sup>
                </m:sSubSup>
                <m:ctrlPr>
                  <w:rPr>
                    <w:rFonts w:eastAsia="Cambria Math" w:cs="Cambria Math"/>
                  </w:rPr>
                </m:ctrlPr>
              </m:e>
              <m:e>
                <m:r>
                  <m:rPr>
                    <m:sty m:val="p"/>
                  </m:rPr>
                  <w:rPr>
                    <w:rFonts w:eastAsia="Cambria Math" w:cs="Cambria Math"/>
                  </w:rPr>
                  <m:t>~</m:t>
                </m:r>
                <m:ctrlPr>
                  <w:rPr>
                    <w:rFonts w:eastAsia="Cambria Math" w:cs="Cambria Math"/>
                  </w:rPr>
                </m:ctrlPr>
              </m:e>
              <m:e>
                <m:r>
                  <m:rPr>
                    <m:sty m:val="p"/>
                  </m:rPr>
                  <m:t>InverseGamma(1,1)</m:t>
                </m:r>
              </m:e>
            </m:mr>
          </m:m>
        </m:oMath>
      </m:oMathPara>
    </w:p>
    <w:p w14:paraId="580B8BD2" w14:textId="77777777" w:rsidR="00436C54" w:rsidRPr="00436C54" w:rsidRDefault="00436C54" w:rsidP="0069770F">
      <w:pPr>
        <w:pStyle w:val="Body"/>
        <w:ind w:firstLine="0"/>
      </w:pPr>
    </w:p>
    <w:p w14:paraId="70F03CAF" w14:textId="1F54045E" w:rsidR="009F09AD" w:rsidRDefault="0069770F" w:rsidP="0069770F">
      <w:pPr>
        <w:pStyle w:val="BodyNoIndent"/>
      </w:pPr>
      <w:r>
        <w:t>We fit the model</w:t>
      </w:r>
      <w:r w:rsidR="009F09AD">
        <w:t xml:space="preserve"> using MCMC sampling in JAGS</w:t>
      </w:r>
      <w:r w:rsidR="00B37B1E">
        <w:t xml:space="preserve"> </w:t>
      </w:r>
      <w:r w:rsidR="009F09AD">
        <w:fldChar w:fldCharType="begin" w:fldLock="1"/>
      </w:r>
      <w:r w:rsidR="00454264">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"[8]", "plainTextFormattedCitation" : "[8]", "previouslyFormattedCitation" : "[8]" }, "properties" : { "noteIndex" : 0 }, "schema" : "https://github.com/citation-style-language/schema/raw/master/csl-citation.json" }</w:instrText>
      </w:r>
      <w:r w:rsidR="009F09AD">
        <w:fldChar w:fldCharType="separate"/>
      </w:r>
      <w:r w:rsidR="00BC517A" w:rsidRPr="00BC517A">
        <w:rPr>
          <w:noProof/>
        </w:rPr>
        <w:t>[8]</w:t>
      </w:r>
      <w:r w:rsidR="009F09AD">
        <w:fldChar w:fldCharType="end"/>
      </w:r>
      <w:r w:rsidR="009F09AD">
        <w:t>.</w:t>
      </w:r>
      <w:r w:rsidR="00436C54">
        <w:rPr>
          <w:rStyle w:val="FootnoteReference"/>
        </w:rPr>
        <w:footnoteReference w:id="7"/>
      </w:r>
      <w:r w:rsidR="007E080A">
        <w:t xml:space="preserve"> </w:t>
      </w:r>
    </w:p>
    <w:p w14:paraId="0B5F2A24" w14:textId="77777777" w:rsidR="00F843E8" w:rsidRDefault="00F843E8" w:rsidP="00F843E8">
      <w:pPr>
        <w:pStyle w:val="Heading2"/>
      </w:pPr>
      <w:bookmarkStart w:id="19" w:name="_Ref415497565"/>
      <w:r>
        <w:lastRenderedPageBreak/>
        <w:t>Performance on a hypothetical set of datasets</w:t>
      </w:r>
      <w:bookmarkEnd w:id="19"/>
    </w:p>
    <w:p w14:paraId="5CE06FC2" w14:textId="03ED7425" w:rsidR="00F843E8" w:rsidRDefault="00F843E8" w:rsidP="00F843E8">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"[2]", "plainTextFormattedCitation" : "[2]", "previouslyFormattedCitation" : "[2]" }, "properties" : { "noteIndex" : 0 }, "schema" : "https://github.com/citation-style-language/schema/raw/master/csl-citation.json" }</w:instrText>
      </w:r>
      <w:r w:rsidRPr="00AE2021">
        <w:fldChar w:fldCharType="separate"/>
      </w:r>
      <w:r w:rsidRPr="00AE2021">
        <w:rPr>
          <w:noProof/>
        </w:rPr>
        <w:t>[2]</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77777777" w:rsidR="00F843E8" w:rsidRDefault="00F843E8" w:rsidP="00F843E8">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F843E8"/>
    <w:p w14:paraId="5DB499C1" w14:textId="77777777" w:rsidR="00F843E8" w:rsidRPr="00AF146E" w:rsidRDefault="008B7DE6" w:rsidP="00F843E8">
      <m:oMathPara>
        <m:oMathParaPr>
          <m:jc m:val="center"/>
        </m:oMathParaPr>
        <m:oMath>
          <m:m>
            <m:mPr>
              <m:cGpRule m:val="4"/>
              <m:cGp m:val="1"/>
              <m:mcs>
                <m:mc>
                  <m:mcPr>
                    <m:count m:val="1"/>
                    <m:mcJc m:val="right"/>
                  </m:mcPr>
                </m:mc>
                <m:mc>
                  <m:mcPr>
                    <m:count m:val="1"/>
                    <m:mcJc m:val="center"/>
                  </m:mcPr>
                </m:mc>
                <m:mc>
                  <m:mcPr>
                    <m:count m:val="1"/>
                    <m:mcJc m:val="left"/>
                  </m:mcPr>
                </m:mc>
              </m:mcs>
              <m:ctrlPr/>
            </m:mPr>
            <m:mr>
              <m:e>
                <m:r>
                  <m:t>r</m:t>
                </m:r>
              </m:e>
              <m:e>
                <m:r>
                  <m:rPr>
                    <m:sty m:val="p"/>
                  </m:rPr>
                  <m:t>~</m:t>
                </m:r>
              </m:e>
              <m:e>
                <m:r>
                  <m:rPr>
                    <m:scr m:val="script"/>
                  </m:rPr>
                  <m:t>U</m:t>
                </m:r>
                <m:r>
                  <m:t>(0.3,0.8)</m:t>
                </m:r>
              </m:e>
            </m:mr>
          </m:m>
        </m:oMath>
      </m:oMathPara>
    </w:p>
    <w:p w14:paraId="747B740D" w14:textId="77777777" w:rsidR="00F843E8" w:rsidRDefault="00F843E8" w:rsidP="00F843E8"/>
    <w:p w14:paraId="3F2008FD" w14:textId="2C96B83A" w:rsidR="00F843E8" w:rsidRDefault="00F843E8" w:rsidP="00F843E8">
      <w:pPr>
        <w:pStyle w:val="BodyNoIndent"/>
      </w:pPr>
      <w:r>
        <w:t>We can then use MCMC sampling</w:t>
      </w:r>
      <w:r>
        <w:rPr>
          <w:rStyle w:val="FootnoteReference"/>
        </w:rPr>
        <w:footnoteReference w:id="8"/>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F843E8"/>
    <w:p w14:paraId="33A0762A" w14:textId="77777777" w:rsidR="00F843E8" w:rsidRPr="00AF146E" w:rsidRDefault="008B7DE6" w:rsidP="00F843E8">
      <m:oMathPara>
        <m:oMathParaPr>
          <m:jc m:val="center"/>
        </m:oMathParaPr>
        <m:oMath>
          <m:m>
            <m:mPr>
              <m:cGpRule m:val="4"/>
              <m:cGp m:val="1"/>
              <m:mcs>
                <m:mc>
                  <m:mcPr>
                    <m:count m:val="2"/>
                    <m:mcJc m:val="center"/>
                  </m:mcPr>
                </m:mc>
                <m:mc>
                  <m:mcPr>
                    <m:count m:val="1"/>
                    <m:mcJc m:val="left"/>
                  </m:mcPr>
                </m:mc>
              </m:mcs>
              <m:ctrlPr/>
            </m:mPr>
            <m:mr>
              <m:e>
                <m:r>
                  <m:rPr>
                    <m:sty m:val="p"/>
                  </m:rPr>
                  <m:t>log</m:t>
                </m:r>
                <m:r>
                  <m:t>(</m:t>
                </m:r>
                <m:sSub>
                  <m:sSubPr>
                    <m:ctrlPr>
                      <w:rPr>
                        <w:i/>
                      </w:rPr>
                    </m:ctrlPr>
                  </m:sSubPr>
                  <m:e>
                    <m:r>
                      <m:t>μ</m:t>
                    </m:r>
                  </m:e>
                  <m:sub>
                    <m:r>
                      <m:t>v</m:t>
                    </m:r>
                  </m:sub>
                </m:sSub>
                <m:r>
                  <m:t>)</m:t>
                </m:r>
                <m:ctrlPr>
                  <w:rPr>
                    <w:rFonts w:eastAsia="Cambria Math" w:cs="Cambria Math"/>
                  </w:rPr>
                </m:ctrlPr>
              </m:e>
              <m:e>
                <m:r>
                  <m:rPr>
                    <m:sty m:val="p"/>
                  </m:rPr>
                  <w:rPr>
                    <w:rFonts w:eastAsia="Cambria Math" w:cs="Cambria Math"/>
                  </w:rPr>
                  <m:t>=</m:t>
                </m:r>
                <m:ctrlPr>
                  <w:rPr>
                    <w:rFonts w:eastAsia="Cambria Math" w:cs="Cambria Math"/>
                  </w:rPr>
                </m:ctrlPr>
              </m:e>
              <m:e>
                <m:sSub>
                  <m:sSubPr>
                    <m:ctrlPr/>
                  </m:sSubPr>
                  <m:e>
                    <m:r>
                      <m:t>β</m:t>
                    </m:r>
                  </m:e>
                  <m:sub>
                    <m:r>
                      <m:t>v</m:t>
                    </m:r>
                    <m:r>
                      <m:rPr>
                        <m:sty m:val="p"/>
                      </m:rPr>
                      <m:t>,1</m:t>
                    </m:r>
                  </m:sub>
                </m:sSub>
                <m:r>
                  <m:rPr>
                    <m:sty m:val="p"/>
                  </m:rPr>
                  <m:t>+</m:t>
                </m:r>
                <m:sSub>
                  <m:sSubPr>
                    <m:ctrlPr/>
                  </m:sSubPr>
                  <m:e>
                    <m:r>
                      <m:t>β</m:t>
                    </m:r>
                  </m:e>
                  <m:sub>
                    <m:r>
                      <m:t>v</m:t>
                    </m:r>
                    <m:r>
                      <m:rPr>
                        <m:sty m:val="p"/>
                      </m:rPr>
                      <m:t>,2</m:t>
                    </m:r>
                  </m:sub>
                </m:sSub>
                <m:r>
                  <m:t>r</m:t>
                </m:r>
              </m:e>
            </m:mr>
          </m:m>
        </m:oMath>
      </m:oMathPara>
    </w:p>
    <w:p w14:paraId="2DE1FA68" w14:textId="1D9CE8B0" w:rsidR="00F843E8" w:rsidRDefault="00F843E8" w:rsidP="00F843E8">
      <w:pPr>
        <w:pStyle w:val="Body"/>
      </w:pPr>
    </w:p>
    <w:p w14:paraId="1D1D62AC" w14:textId="62A36D05" w:rsidR="00F843E8" w:rsidRPr="00F843E8" w:rsidRDefault="00F843E8" w:rsidP="00902084">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1BB9476B" w:rsidR="00A34301" w:rsidRPr="00AF146E" w:rsidRDefault="0045429D" w:rsidP="008154CE">
      <w:pPr>
        <w:pStyle w:val="Heading1"/>
      </w:pPr>
      <w:bookmarkStart w:id="20" w:name="_Ref415494209"/>
      <w:r>
        <w:t>Results of Final Model</w:t>
      </w:r>
      <w:bookmarkEnd w:id="20"/>
    </w:p>
    <w:p w14:paraId="5B514602" w14:textId="7DEF011E" w:rsidR="007251F6" w:rsidRDefault="007251F6" w:rsidP="00D907FA">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061E9A">
        <w:t xml:space="preserve">Fig. </w:t>
      </w:r>
      <w:r w:rsidR="00061E9A">
        <w:rPr>
          <w:noProof/>
        </w:rPr>
        <w:t>6</w:t>
      </w:r>
      <w:r>
        <w:rPr>
          <w:highlight w:val="yellow"/>
        </w:rPr>
        <w:fldChar w:fldCharType="end"/>
      </w:r>
      <w:r>
        <w:t xml:space="preserve">.1 </w:t>
      </w:r>
      <w:r w:rsidR="00D907FA" w:rsidRPr="00D907FA">
        <w:t>shows</w:t>
      </w:r>
      <w:r w:rsidR="00D907FA">
        <w:t xml:space="preserve"> the results of our model in log space for each visualization. </w:t>
      </w:r>
      <w:r w:rsidR="00902084">
        <w:t xml:space="preserve">Based on the method outlined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061E9A">
        <w:t xml:space="preserve">Fig. </w:t>
      </w:r>
      <w:r w:rsidR="00061E9A">
        <w:rPr>
          <w:noProof/>
        </w:rPr>
        <w:t>6</w:t>
      </w:r>
      <w:r>
        <w:rPr>
          <w:highlight w:val="yellow"/>
        </w:rPr>
        <w:fldChar w:fldCharType="end"/>
      </w:r>
      <w:r>
        <w:t>.2)</w:t>
      </w:r>
      <w:r w:rsidR="00D907FA">
        <w:t xml:space="preserve">. We can see </w:t>
      </w:r>
      <w:r>
        <w:t xml:space="preserve">four groups emerge. We then take the difference </w:t>
      </w:r>
      <w:r w:rsidR="007D4522">
        <w:t xml:space="preserve">in </w:t>
      </w:r>
      <w:r>
        <w:t>expected precision between each successive group. This difference (on the log scale) corresponds to a ratio 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061E9A">
        <w:t xml:space="preserve">Fig. </w:t>
      </w:r>
      <w:r w:rsidR="00061E9A">
        <w:rPr>
          <w:noProof/>
        </w:rPr>
        <w:t>6</w:t>
      </w:r>
      <w:r>
        <w:rPr>
          <w:highlight w:val="yellow"/>
        </w:rPr>
        <w:fldChar w:fldCharType="end"/>
      </w:r>
      <w:r>
        <w:t>.3</w:t>
      </w:r>
      <w:r w:rsidR="00D907FA">
        <w:t xml:space="preserve">). </w:t>
      </w:r>
    </w:p>
    <w:p w14:paraId="204BC9E0" w14:textId="4C95D8C6" w:rsidR="00B4367D" w:rsidRDefault="00D907FA" w:rsidP="00B4367D">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r w:rsidR="007251F6">
        <w:t>. B</w:t>
      </w:r>
      <w:r w:rsidR="00114C14">
        <w:t xml:space="preserve">y formulating the model such that we did not have to drop these conditions, we were able to derive estimates of their performance, just with </w:t>
      </w:r>
      <w:r>
        <w:t>comparatively high</w:t>
      </w:r>
      <w:r w:rsidR="00114C14">
        <w:t>er</w:t>
      </w:r>
      <w:r>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061E9A">
        <w:t xml:space="preserve">Fig. </w:t>
      </w:r>
      <w:r w:rsidR="00061E9A">
        <w:rPr>
          <w:noProof/>
        </w:rPr>
        <w:t>6</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18FFC208" w:rsidR="00114C14" w:rsidRPr="00D907FA" w:rsidRDefault="00D907FA" w:rsidP="00A333D4">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061E9A">
        <w:t xml:space="preserve">Fig. </w:t>
      </w:r>
      <w:r w:rsidR="00061E9A">
        <w:rPr>
          <w:noProof/>
        </w:rPr>
        <w:t>5</w:t>
      </w:r>
      <w:r w:rsidR="00A333D4">
        <w:fldChar w:fldCharType="end"/>
      </w:r>
      <w:r w:rsidR="00A333D4">
        <w:t>). W</w:t>
      </w:r>
      <w:r w:rsidR="00114C14">
        <w:t xml:space="preserve">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all cases — it is in the highest-performing group of visualizations for both negative and positively-correlated data, and its individual variance is comparable to (and likely slightly better than) its </w:t>
      </w:r>
      <w:r w:rsidR="00114C14">
        <w:lastRenderedPageBreak/>
        <w:t>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8154CE">
      <w:pPr>
        <w:pStyle w:val="Heading1"/>
      </w:pPr>
      <w:r w:rsidRPr="00AF146E">
        <w:t>Discussion</w:t>
      </w:r>
    </w:p>
    <w:p w14:paraId="6F793DA6" w14:textId="193F0D55" w:rsidR="00DF315C" w:rsidRDefault="00DF315C" w:rsidP="003B7ACB">
      <w:pPr>
        <w:pStyle w:val="ListParagraph"/>
        <w:numPr>
          <w:ilvl w:val="0"/>
          <w:numId w:val="45"/>
        </w:numPr>
        <w:rPr>
          <w:highlight w:val="yellow"/>
        </w:rPr>
      </w:pPr>
      <w:r w:rsidRPr="00DF315C">
        <w:rPr>
          <w:b/>
          <w:highlight w:val="yellow"/>
        </w:rPr>
        <w:t>Jeff</w:t>
      </w:r>
      <w:r w:rsidRPr="00DF315C">
        <w:rPr>
          <w:highlight w:val="yellow"/>
        </w:rPr>
        <w:t xml:space="preserve">: Discussion should reinforce the main points of the paper throughout: (1) taking individuals into account, choosing appropriate variable transformations, and dealing with outliers, </w:t>
      </w:r>
      <w:proofErr w:type="spellStart"/>
      <w:r w:rsidRPr="00DF315C">
        <w:rPr>
          <w:highlight w:val="yellow"/>
        </w:rPr>
        <w:t>etc</w:t>
      </w:r>
      <w:proofErr w:type="spellEnd"/>
      <w:r w:rsidRPr="00DF315C">
        <w:rPr>
          <w:highlight w:val="yellow"/>
        </w:rPr>
        <w:t xml:space="preserve"> (in our case, censoring), and including (and/or culminating in) recommendations for future research, (2) zoom out a bit to talk about perceptual laws and (possibly) the importance of listening to the data over pre-mature theoretical commitments, (3) replication, data-sharing.</w:t>
      </w:r>
    </w:p>
    <w:p w14:paraId="01873457" w14:textId="6D162403" w:rsidR="00ED53B9" w:rsidRPr="00ED53B9" w:rsidRDefault="00ED53B9" w:rsidP="00ED53B9">
      <w:pPr>
        <w:pStyle w:val="ListParagraph"/>
        <w:numPr>
          <w:ilvl w:val="0"/>
          <w:numId w:val="45"/>
        </w:numPr>
        <w:rPr>
          <w:highlight w:val="yellow"/>
        </w:rPr>
      </w:pPr>
      <w:r w:rsidRPr="00817722">
        <w:rPr>
          <w:highlight w:val="yellow"/>
        </w:rPr>
        <w:t xml:space="preserve">An important point of discussion in both Harrison et al. and </w:t>
      </w:r>
      <w:proofErr w:type="spellStart"/>
      <w:r w:rsidRPr="00817722">
        <w:rPr>
          <w:highlight w:val="yellow"/>
        </w:rPr>
        <w:t>Rensink</w:t>
      </w:r>
      <w:proofErr w:type="spellEnd"/>
      <w:r w:rsidRPr="00817722">
        <w:rPr>
          <w:highlight w:val="yellow"/>
        </w:rPr>
        <w:t xml:space="preserve"> and </w:t>
      </w:r>
      <w:proofErr w:type="spellStart"/>
      <w:r w:rsidRPr="00817722">
        <w:rPr>
          <w:highlight w:val="yellow"/>
        </w:rPr>
        <w:t>Baldridge</w:t>
      </w:r>
      <w:proofErr w:type="spellEnd"/>
      <w:r w:rsidRPr="00817722">
        <w:rPr>
          <w:highlight w:val="yellow"/>
        </w:rPr>
        <w:t xml:space="preserve"> is the use of Weber Models for comparison, namely comparing the Weber fraction "k" akin to how one compares the index of performance (1/b) in </w:t>
      </w:r>
      <w:proofErr w:type="spellStart"/>
      <w:r w:rsidRPr="00817722">
        <w:rPr>
          <w:highlight w:val="yellow"/>
        </w:rPr>
        <w:t>Fitt's</w:t>
      </w:r>
      <w:proofErr w:type="spellEnd"/>
      <w:r w:rsidRPr="00817722">
        <w:rPr>
          <w:highlight w:val="yellow"/>
        </w:rPr>
        <w:t xml:space="preserve"> Law models. It seems we should acknowledge and discuss this aspect. Is there a reasonable and similarly simple parameter-based comparison (e.g., beta_v2) afforded by our models? Worth relating to prior work in either case.</w:t>
      </w:r>
      <w:r>
        <w:rPr>
          <w:highlight w:val="yellow"/>
        </w:rPr>
        <w:t xml:space="preserve"> (</w:t>
      </w:r>
      <w:r w:rsidRPr="005A4756">
        <w:rPr>
          <w:b/>
          <w:highlight w:val="yellow"/>
        </w:rPr>
        <w:t>Jeff:</w:t>
      </w:r>
      <w:r>
        <w:rPr>
          <w:highlight w:val="yellow"/>
        </w:rPr>
        <w:t xml:space="preserve"> may not be necessary)</w:t>
      </w:r>
    </w:p>
    <w:p w14:paraId="161ACB96" w14:textId="63114AB2" w:rsidR="000A534F" w:rsidRDefault="000A534F" w:rsidP="000A534F">
      <w:pPr>
        <w:pStyle w:val="BodyNoIndent"/>
      </w:pPr>
      <w:r>
        <w:t>In this section we discuss several aspects of our work, beginning with the relationship of perceptual laws to exploratory analysis, touching on the broader applicability and limitations of our modelling approach, and concluding with a discussion of replication and the value of Bayesian analysis to it.</w:t>
      </w:r>
    </w:p>
    <w:p w14:paraId="4F06505A" w14:textId="51DB20E0" w:rsidR="00B55BC6" w:rsidRDefault="00B55BC6" w:rsidP="00B55BC6">
      <w:pPr>
        <w:pStyle w:val="Heading2"/>
      </w:pPr>
      <w:r>
        <w:t>Perceptual laws</w:t>
      </w:r>
    </w:p>
    <w:p w14:paraId="02F89531" w14:textId="1A5B1A1B" w:rsidR="005A4756" w:rsidRDefault="005A4756" w:rsidP="00B55BC6">
      <w:pPr>
        <w:pStyle w:val="BodyNoIndent"/>
      </w:pPr>
      <w:r>
        <w:t xml:space="preserve">One implication of our work concerns the use of perceptual laws, such as Weber's and Steven's Laws. While valuable, these models should of course be subject to </w:t>
      </w:r>
      <w:r w:rsidR="005C3240">
        <w:t>scepticism</w:t>
      </w:r>
      <w:r>
        <w:t>. Avoiding premature theoretical commitment is a core tenet of exploratory data analysis</w:t>
      </w:r>
      <w:r>
        <w:t xml:space="preserve"> </w:t>
      </w:r>
      <w:r>
        <w:fldChar w:fldCharType="begin" w:fldLock="1"/>
      </w:r>
      <w:r>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"[9]", "plainTextFormattedCitation" : "[9]" }, "properties" : { "noteIndex" : 0 }, "schema" : "https://github.com/citation-style-language/schema/raw/master/csl-citation.json" }</w:instrText>
      </w:r>
      <w:r>
        <w:fldChar w:fldCharType="separate"/>
      </w:r>
      <w:r w:rsidRPr="005A4756">
        <w:rPr>
          <w:noProof/>
        </w:rPr>
        <w:t>[9]</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w:t>
      </w:r>
      <w:r>
        <w:t>unt for individual differences.</w:t>
      </w:r>
    </w:p>
    <w:p w14:paraId="22966956" w14:textId="53C37F85" w:rsidR="00B55BC6" w:rsidRDefault="00B55BC6" w:rsidP="00B55BC6">
      <w:pPr>
        <w:pStyle w:val="Heading2"/>
      </w:pPr>
      <w:r>
        <w:t xml:space="preserve">Wide applicability of log </w:t>
      </w:r>
      <w:r>
        <w:br/>
        <w:t>transformation and censoring</w:t>
      </w:r>
    </w:p>
    <w:p w14:paraId="0A0CA540" w14:textId="77777777" w:rsidR="000A534F" w:rsidRDefault="00B55BC6" w:rsidP="00B55BC6">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Pr="00B55BC6">
        <w:rPr>
          <w:highlight w:val="yellow"/>
        </w:rPr>
        <w:t>[]</w:t>
      </w:r>
      <w:r>
        <w:t xml:space="preserve">, despite the fairly approachable interpretation of them in our and others’ opinions </w:t>
      </w:r>
      <w:r w:rsidRPr="00B55BC6">
        <w:rPr>
          <w:highlight w:val="yellow"/>
        </w:rPr>
        <w:t>[]</w:t>
      </w:r>
      <w:r>
        <w:t xml:space="preserve">. </w:t>
      </w:r>
    </w:p>
    <w:p w14:paraId="209CB3DE" w14:textId="432C89B8" w:rsidR="00321CF1" w:rsidRDefault="00321CF1" w:rsidP="000A534F">
      <w:pPr>
        <w:pStyle w:val="Body"/>
      </w:pPr>
      <w:r>
        <w:t xml:space="preserve">We believe </w:t>
      </w:r>
      <w:r w:rsidR="00B55BC6">
        <w:t xml:space="preserve">that </w:t>
      </w:r>
      <w:r>
        <w:t xml:space="preserve">censored regression </w:t>
      </w:r>
      <w:r w:rsidR="000A534F">
        <w:t xml:space="preserve">would find broad </w:t>
      </w:r>
      <w:r>
        <w:t>applicability in this space</w:t>
      </w:r>
      <w:r w:rsidR="00B55BC6">
        <w:t xml:space="preserve"> as well</w:t>
      </w:r>
      <w:r>
        <w:t xml:space="preserve">. Our use of censoring allowed us to account for </w:t>
      </w:r>
      <w:proofErr w:type="spellStart"/>
      <w:r>
        <w:t>a</w:t>
      </w:r>
      <w:r w:rsidR="00B55BC6">
        <w:t>rtifacts</w:t>
      </w:r>
      <w:proofErr w:type="spellEnd"/>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much 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1306DF01" w:rsidR="00B55BC6" w:rsidRPr="00B55BC6" w:rsidRDefault="00B55BC6" w:rsidP="00B55BC6">
      <w:pPr>
        <w:pStyle w:val="Heading2"/>
      </w:pPr>
      <w:r>
        <w:lastRenderedPageBreak/>
        <w:t>Limitations</w:t>
      </w:r>
    </w:p>
    <w:p w14:paraId="73FC3E1E" w14:textId="77777777" w:rsidR="00B55BC6" w:rsidRDefault="005A4756" w:rsidP="00AB75C6">
      <w:pPr>
        <w:pStyle w:val="BodyNoIndent"/>
      </w:pPr>
      <w:r>
        <w:t>Of course, no model is without limitations.</w:t>
      </w:r>
      <w:r>
        <w:t xml:space="preserve">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5C3240">
        <w:t>3</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w:t>
      </w:r>
      <w:r w:rsidR="005C3240">
        <w:t xml:space="preserve">CI: </w:t>
      </w:r>
      <w:r w:rsidR="005C3240" w:rsidRPr="00D20D86">
        <w:t>[-0.005, 0.0635</w:t>
      </w:r>
      <w:r w:rsidR="005C3240">
        <w:t>]</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321CF1">
        <w:t>6</w:t>
      </w:r>
      <w:r w:rsidR="00321CF1">
        <w:fldChar w:fldCharType="end"/>
      </w:r>
      <w:r w:rsidR="00321CF1">
        <w:t>. By contrast, we believe that the log-linear model yields equally interpretable results to a linear model with substantially better fit, motivating its preference.</w:t>
      </w:r>
      <w:r w:rsidR="005C3240">
        <w:t xml:space="preserve"> </w:t>
      </w:r>
    </w:p>
    <w:p w14:paraId="2AAA02D7" w14:textId="557D5870" w:rsidR="005A4756" w:rsidRDefault="000A534F" w:rsidP="005A4756">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AB75C6">
      <w:pPr>
        <w:pStyle w:val="Heading2"/>
      </w:pPr>
      <w:r>
        <w:t>Replication and building knowledge</w:t>
      </w:r>
      <w:r w:rsidR="000A534F">
        <w:t xml:space="preserve"> with Bayes</w:t>
      </w:r>
    </w:p>
    <w:p w14:paraId="2E76DF7B" w14:textId="150F2F01" w:rsidR="00AB75C6" w:rsidRDefault="00AB75C6" w:rsidP="00AB75C6">
      <w:pPr>
        <w:pStyle w:val="BodyNoIndent"/>
      </w:pPr>
      <w:r>
        <w:t xml:space="preserve">This paper would not have been possible without the public release of data from Harrison </w:t>
      </w:r>
      <w:r w:rsidRPr="00AB75C6">
        <w:rPr>
          <w:i/>
        </w:rPr>
        <w:t>et al.</w:t>
      </w:r>
      <w:r>
        <w:t xml:space="preserve"> </w:t>
      </w:r>
      <w:r w:rsidRPr="00AB75C6">
        <w:rPr>
          <w:highlight w:val="yellow"/>
        </w:rPr>
        <w:t>[]</w:t>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0A534F">
        <w:rPr>
          <w:highlight w:val="yellow"/>
        </w:rPr>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a fork of </w:t>
      </w:r>
      <w:r w:rsidR="000A534F">
        <w:t xml:space="preserve">Harrison </w:t>
      </w:r>
      <w:r w:rsidR="000A534F" w:rsidRPr="00AB75C6">
        <w:rPr>
          <w:i/>
        </w:rPr>
        <w:t>et al.</w:t>
      </w:r>
      <w:r w:rsidR="000A534F">
        <w:t>’s</w:t>
      </w:r>
      <w:r w:rsidR="000A534F">
        <w:t xml:space="preserve"> repository</w:t>
      </w:r>
      <w:r>
        <w:t xml:space="preserve"> </w:t>
      </w:r>
      <w:r w:rsidRPr="00AB75C6">
        <w:rPr>
          <w:highlight w:val="yellow"/>
        </w:rPr>
        <w:t>[]</w:t>
      </w:r>
      <w:r>
        <w:t>.</w:t>
      </w:r>
    </w:p>
    <w:p w14:paraId="0F849ADF" w14:textId="7C6142D6" w:rsidR="00BC1180" w:rsidRPr="00ED53B9" w:rsidRDefault="00AB75C6" w:rsidP="000A534F">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the Bayesian framework offers and easy way to build knowledge</w:t>
      </w:r>
      <w:r w:rsidR="000A534F">
        <w:t xml:space="preserve"> across studies, one that is perhaps more amenable to the publishing incentives of a field </w:t>
      </w:r>
      <w:proofErr w:type="spellStart"/>
      <w:r w:rsidR="000A534F">
        <w:t>centered</w:t>
      </w:r>
      <w:proofErr w:type="spellEnd"/>
      <w:r w:rsidR="000A534F">
        <w:t xml:space="preserve">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ED53B9">
        <w:t>5.3</w:t>
      </w:r>
      <w:r w:rsidR="00ED53B9">
        <w:fldChar w:fldCharType="end"/>
      </w:r>
      <w:r w:rsidR="00ED53B9">
        <w:t xml:space="preserve">), or to use the model to drive automated visualization selection depending on a known </w:t>
      </w:r>
      <w:r w:rsidR="00ED53B9" w:rsidRPr="00ED53B9">
        <w:rPr>
          <w:i/>
        </w:rPr>
        <w:t>r</w:t>
      </w:r>
      <w:r w:rsidR="00ED53B9">
        <w:t>.</w:t>
      </w:r>
    </w:p>
    <w:p w14:paraId="61364013" w14:textId="77777777" w:rsidR="00EB3DDB" w:rsidRDefault="00A34301" w:rsidP="008154CE">
      <w:pPr>
        <w:pStyle w:val="Heading1"/>
      </w:pPr>
      <w:r w:rsidRPr="00AF146E">
        <w:t>Conclusion</w:t>
      </w:r>
    </w:p>
    <w:p w14:paraId="1441291F" w14:textId="635B673F" w:rsidR="000C14DA" w:rsidRPr="00A062D9" w:rsidRDefault="00A062D9" w:rsidP="00A062D9">
      <w:pPr>
        <w:pStyle w:val="BodyNoIndent"/>
      </w:pPr>
      <w:r>
        <w:t xml:space="preserve">In this work we build upon </w:t>
      </w:r>
      <w:r>
        <w:t xml:space="preserve">Harrison </w:t>
      </w:r>
      <w:r w:rsidRPr="00AB75C6">
        <w:rPr>
          <w:i/>
        </w:rPr>
        <w:t>et al.</w:t>
      </w:r>
      <w:r>
        <w:t xml:space="preserve"> </w:t>
      </w:r>
      <w:r w:rsidRPr="00AB75C6">
        <w:rPr>
          <w:highlight w:val="yellow"/>
        </w:rPr>
        <w:t>[]</w:t>
      </w:r>
      <w:r>
        <w:t xml:space="preserve"> in modelling the precision of estimation of correlation by presenting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our results incorporate a notion of the uncertainty of the effects not estimable in the models of </w:t>
      </w:r>
      <w:r>
        <w:t xml:space="preserve">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bivariate correlation.</w:t>
      </w:r>
      <w:bookmarkStart w:id="21" w:name="_GoBack"/>
      <w:bookmarkEnd w:id="21"/>
    </w:p>
    <w:p w14:paraId="79450A1E" w14:textId="77777777" w:rsidR="00BF4F16" w:rsidRPr="00AF146E" w:rsidRDefault="00BF4F16" w:rsidP="008154CE">
      <w:pPr>
        <w:pStyle w:val="AcknowledgementTitle"/>
      </w:pPr>
      <w:r w:rsidRPr="00AF146E">
        <w:t>Acknowledgments</w:t>
      </w:r>
    </w:p>
    <w:p w14:paraId="3751F9AB" w14:textId="0B22EECD" w:rsidR="00A062D9" w:rsidRDefault="00A062D9" w:rsidP="00A062D9">
      <w:pPr>
        <w:pStyle w:val="BodyNoIndent"/>
      </w:pPr>
      <w:r>
        <w:t xml:space="preserve">We would like to acknowledge the original authors of </w:t>
      </w:r>
      <w:r>
        <w:t xml:space="preserve">Harrison </w:t>
      </w:r>
      <w:r w:rsidRPr="00AB75C6">
        <w:rPr>
          <w:i/>
        </w:rPr>
        <w:t>et al.</w:t>
      </w:r>
      <w:r>
        <w:t xml:space="preserve"> </w:t>
      </w:r>
      <w:r w:rsidRPr="00AB75C6">
        <w:rPr>
          <w:highlight w:val="yellow"/>
        </w:rPr>
        <w:t>[]</w:t>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8154CE">
      <w:pPr>
        <w:pStyle w:val="ReferenceTitle"/>
      </w:pPr>
      <w:r w:rsidRPr="00AF146E">
        <w:t>References</w:t>
      </w:r>
    </w:p>
    <w:bookmarkStart w:id="22" w:name="_Ref6979508"/>
    <w:p w14:paraId="22725C8F" w14:textId="5F5E0CFF" w:rsidR="005A4756" w:rsidRPr="005A4756" w:rsidRDefault="00CA5B68" w:rsidP="00ED53B9">
      <w:pPr>
        <w:pStyle w:val="Referencenonumbers"/>
        <w:divId w:val="1197811666"/>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5A4756" w:rsidRPr="005A4756">
        <w:t>[1]</w:t>
      </w:r>
      <w:r w:rsidR="005A4756" w:rsidRPr="005A4756">
        <w:tab/>
        <w:t xml:space="preserve">L. Harrison, F. Yang, S. Franconeri, and R. Chang, “Ranking Visualizations of Correlation Using Weber’s Law,” </w:t>
      </w:r>
      <w:r w:rsidR="005A4756" w:rsidRPr="005A4756">
        <w:rPr>
          <w:i/>
          <w:iCs/>
        </w:rPr>
        <w:t>IEEE Trans. Vis. Comput. Graph.</w:t>
      </w:r>
      <w:r w:rsidR="005A4756" w:rsidRPr="005A4756">
        <w:t>, vol. 20, no. 12, pp. 1943–1952, 2014.</w:t>
      </w:r>
    </w:p>
    <w:p w14:paraId="1855A927" w14:textId="77777777" w:rsidR="005A4756" w:rsidRPr="005A4756" w:rsidRDefault="005A4756" w:rsidP="00ED53B9">
      <w:pPr>
        <w:pStyle w:val="Referencenonumbers"/>
        <w:divId w:val="1197811666"/>
      </w:pPr>
      <w:r w:rsidRPr="005A4756">
        <w:lastRenderedPageBreak/>
        <w:t>[2]</w:t>
      </w:r>
      <w:r w:rsidRPr="005A4756">
        <w:tab/>
        <w:t xml:space="preserve">R. A. Rensink and G. Baldridge, “The perception of correlation in scatterplots,” </w:t>
      </w:r>
      <w:r w:rsidRPr="005A4756">
        <w:rPr>
          <w:i/>
          <w:iCs/>
        </w:rPr>
        <w:t>Comput. Graph. Forum</w:t>
      </w:r>
      <w:r w:rsidRPr="005A4756">
        <w:t>, vol. 29, no. 3, pp. 1203–1210, 2010.</w:t>
      </w:r>
    </w:p>
    <w:p w14:paraId="2946F06C" w14:textId="77777777" w:rsidR="005A4756" w:rsidRPr="005A4756" w:rsidRDefault="005A4756" w:rsidP="00ED53B9">
      <w:pPr>
        <w:pStyle w:val="Referencenonumbers"/>
        <w:divId w:val="1197811666"/>
      </w:pPr>
      <w:r w:rsidRPr="005A4756">
        <w:t>[3]</w:t>
      </w:r>
      <w:r w:rsidRPr="005A4756">
        <w:tab/>
        <w:t xml:space="preserve">T. Hastie, R. Tibshirani, and J. Friedman, </w:t>
      </w:r>
      <w:r w:rsidRPr="005A4756">
        <w:rPr>
          <w:i/>
          <w:iCs/>
        </w:rPr>
        <w:t>The elements of statistical learning: data mining, inference and prediction</w:t>
      </w:r>
      <w:r w:rsidRPr="005A4756">
        <w:t>, Second Edi. Springer, 2009.</w:t>
      </w:r>
    </w:p>
    <w:p w14:paraId="21821C01" w14:textId="77777777" w:rsidR="005A4756" w:rsidRPr="005A4756" w:rsidRDefault="005A4756" w:rsidP="00ED53B9">
      <w:pPr>
        <w:pStyle w:val="Referencenonumbers"/>
        <w:divId w:val="1197811666"/>
      </w:pPr>
      <w:r w:rsidRPr="005A4756">
        <w:t>[4]</w:t>
      </w:r>
      <w:r w:rsidRPr="005A4756">
        <w:tab/>
        <w:t xml:space="preserve">T. James, “Estimation of Relationships for Limited Dependent Variables,” </w:t>
      </w:r>
      <w:r w:rsidRPr="005A4756">
        <w:rPr>
          <w:i/>
          <w:iCs/>
        </w:rPr>
        <w:t>Econometrica</w:t>
      </w:r>
      <w:r w:rsidRPr="005A4756">
        <w:t>, vol. 26, no. 1, pp. 24–36, 1958.</w:t>
      </w:r>
    </w:p>
    <w:p w14:paraId="177911C1" w14:textId="77777777" w:rsidR="005A4756" w:rsidRPr="005A4756" w:rsidRDefault="005A4756" w:rsidP="00ED53B9">
      <w:pPr>
        <w:pStyle w:val="Referencenonumbers"/>
        <w:divId w:val="1197811666"/>
      </w:pPr>
      <w:r w:rsidRPr="005A4756">
        <w:t>[5]</w:t>
      </w:r>
      <w:r w:rsidRPr="005A4756">
        <w:tab/>
        <w:t xml:space="preserve">T. Amemiya, “Tobit models: A survey,” </w:t>
      </w:r>
      <w:r w:rsidRPr="005A4756">
        <w:rPr>
          <w:i/>
          <w:iCs/>
        </w:rPr>
        <w:t>J. Econom.</w:t>
      </w:r>
      <w:r w:rsidRPr="005A4756">
        <w:t>, vol. 24, pp. 3–61, 1984.</w:t>
      </w:r>
    </w:p>
    <w:p w14:paraId="1AAAE638" w14:textId="77777777" w:rsidR="005A4756" w:rsidRPr="005A4756" w:rsidRDefault="005A4756" w:rsidP="00ED53B9">
      <w:pPr>
        <w:pStyle w:val="Referencenonumbers"/>
        <w:divId w:val="1197811666"/>
      </w:pPr>
      <w:r w:rsidRPr="005A4756">
        <w:t>[6]</w:t>
      </w:r>
      <w:r w:rsidRPr="005A4756">
        <w:tab/>
        <w:t xml:space="preserve">J. K. Kruschke, </w:t>
      </w:r>
      <w:r w:rsidRPr="005A4756">
        <w:rPr>
          <w:i/>
          <w:iCs/>
        </w:rPr>
        <w:t>Doing Bayesian Data Analysis</w:t>
      </w:r>
      <w:r w:rsidRPr="005A4756">
        <w:t>. Elsevier Inc., 2011.</w:t>
      </w:r>
    </w:p>
    <w:p w14:paraId="294EA24D" w14:textId="77777777" w:rsidR="005A4756" w:rsidRPr="005A4756" w:rsidRDefault="005A4756" w:rsidP="00ED53B9">
      <w:pPr>
        <w:pStyle w:val="Referencenonumbers"/>
        <w:divId w:val="1197811666"/>
      </w:pPr>
      <w:r w:rsidRPr="005A4756">
        <w:t>[7]</w:t>
      </w:r>
      <w:r w:rsidRPr="005A4756">
        <w:tab/>
        <w:t xml:space="preserve">S. H. . Hurlbert, “Pseudoreplication and the Design of Ecological Field Experiments,” </w:t>
      </w:r>
      <w:r w:rsidRPr="005A4756">
        <w:rPr>
          <w:i/>
          <w:iCs/>
        </w:rPr>
        <w:t>Ecol. Monogr.</w:t>
      </w:r>
      <w:r w:rsidRPr="005A4756">
        <w:t>, vol. 54, no. 2, pp. 187–211, 1984.</w:t>
      </w:r>
    </w:p>
    <w:p w14:paraId="48B5210A" w14:textId="77777777" w:rsidR="005A4756" w:rsidRPr="005A4756" w:rsidRDefault="005A4756" w:rsidP="00ED53B9">
      <w:pPr>
        <w:pStyle w:val="Referencenonumbers"/>
        <w:divId w:val="1197811666"/>
      </w:pPr>
      <w:r w:rsidRPr="005A4756">
        <w:t>[8]</w:t>
      </w:r>
      <w:r w:rsidRPr="005A4756">
        <w:tab/>
        <w:t xml:space="preserve">M. Plummer, “JAGS: A Program for Analysis of Bayesian Graphical Models Using Gibbs Sampling,” </w:t>
      </w:r>
      <w:r w:rsidRPr="005A4756">
        <w:rPr>
          <w:i/>
          <w:iCs/>
        </w:rPr>
        <w:t>Proc. 3rd Int. Work. Distrib. Stat. Comput. (DSC 2003)</w:t>
      </w:r>
      <w:r w:rsidRPr="005A4756">
        <w:t>, 2003.</w:t>
      </w:r>
    </w:p>
    <w:p w14:paraId="67C157E5" w14:textId="77777777" w:rsidR="005A4756" w:rsidRPr="005A4756" w:rsidRDefault="005A4756" w:rsidP="00ED53B9">
      <w:pPr>
        <w:pStyle w:val="Referencenonumbers"/>
        <w:divId w:val="1197811666"/>
      </w:pPr>
      <w:r w:rsidRPr="005A4756">
        <w:t>[9]</w:t>
      </w:r>
      <w:r w:rsidRPr="005A4756">
        <w:tab/>
        <w:t xml:space="preserve">J. W. Tukey, </w:t>
      </w:r>
      <w:r w:rsidRPr="005A4756">
        <w:rPr>
          <w:i/>
          <w:iCs/>
        </w:rPr>
        <w:t>Exploratory Data Analysis</w:t>
      </w:r>
      <w:r w:rsidRPr="005A4756">
        <w:t>. Addison-Wesley, 1977.</w:t>
      </w:r>
    </w:p>
    <w:p w14:paraId="7F55CF2B" w14:textId="77777777" w:rsidR="005A4756" w:rsidRPr="005A4756" w:rsidRDefault="005A4756" w:rsidP="00ED53B9">
      <w:pPr>
        <w:pStyle w:val="Referencenonumbers"/>
        <w:divId w:val="1197811666"/>
      </w:pPr>
      <w:r w:rsidRPr="005A4756">
        <w:t>[10]</w:t>
      </w:r>
      <w:r w:rsidRPr="005A4756">
        <w:tab/>
        <w:t xml:space="preserve">R. A. Rigby and D. M. Stasinopoulos, “Generalized additive models for location, scale, and shape,” </w:t>
      </w:r>
      <w:r w:rsidRPr="005A4756">
        <w:rPr>
          <w:i/>
          <w:iCs/>
        </w:rPr>
        <w:t>Appl. Stat.</w:t>
      </w:r>
      <w:r w:rsidRPr="005A4756">
        <w:t>, vol. 54, no. 3, pp. 507–554, 2005.</w:t>
      </w:r>
    </w:p>
    <w:p w14:paraId="19F9A2CE" w14:textId="77777777" w:rsidR="005A4756" w:rsidRPr="005A4756" w:rsidRDefault="005A4756" w:rsidP="00ED53B9">
      <w:pPr>
        <w:pStyle w:val="Referencenonumbers"/>
        <w:divId w:val="1197811666"/>
      </w:pPr>
      <w:r w:rsidRPr="005A4756">
        <w:t>[11]</w:t>
      </w:r>
      <w:r w:rsidRPr="005A4756">
        <w:tab/>
        <w:t xml:space="preserve">G. E. P. Box and D. R. Cox, “An analysis of transformations,” </w:t>
      </w:r>
      <w:r w:rsidRPr="005A4756">
        <w:rPr>
          <w:i/>
          <w:iCs/>
        </w:rPr>
        <w:t>J. R. Stat. Soc. Ser. B</w:t>
      </w:r>
      <w:r w:rsidRPr="005A4756">
        <w:t>, vol. 26, no. 2, pp. 211–252, 1964.</w:t>
      </w:r>
    </w:p>
    <w:p w14:paraId="18E767D2" w14:textId="77777777" w:rsidR="005A4756" w:rsidRPr="005A4756" w:rsidRDefault="005A4756" w:rsidP="00ED53B9">
      <w:pPr>
        <w:pStyle w:val="Referencenonumbers"/>
        <w:divId w:val="1197811666"/>
      </w:pPr>
      <w:r w:rsidRPr="005A4756">
        <w:t>[12]</w:t>
      </w:r>
      <w:r w:rsidRPr="005A4756">
        <w:tab/>
        <w:t xml:space="preserve">M. Stone, “An Asymptotic Equivalence of Choice of Model by Cross-Validation and Akaike’s Criterion,” </w:t>
      </w:r>
      <w:r w:rsidRPr="005A4756">
        <w:rPr>
          <w:i/>
          <w:iCs/>
        </w:rPr>
        <w:t>J. R. Stat. Soc. Ser. B</w:t>
      </w:r>
      <w:r w:rsidRPr="005A4756">
        <w:t>, vol. 39, no. 1, pp. 44–47, 1977.</w:t>
      </w:r>
    </w:p>
    <w:p w14:paraId="00869280" w14:textId="77777777" w:rsidR="005A4756" w:rsidRPr="005A4756" w:rsidRDefault="005A4756" w:rsidP="00ED53B9">
      <w:pPr>
        <w:pStyle w:val="Referencenonumbers"/>
        <w:divId w:val="1197811666"/>
      </w:pPr>
      <w:r w:rsidRPr="005A4756">
        <w:t>[13]</w:t>
      </w:r>
      <w:r w:rsidRPr="005A4756">
        <w:tab/>
        <w:t xml:space="preserve">A. E. Raftery and S. M. Lewis, “Comment: One Long Run with Diagnostics: Implementation Strategies for Markov Chain Monte Carlo,” </w:t>
      </w:r>
      <w:r w:rsidRPr="005A4756">
        <w:rPr>
          <w:i/>
          <w:iCs/>
        </w:rPr>
        <w:t>Stat. Sci.</w:t>
      </w:r>
      <w:r w:rsidRPr="005A4756">
        <w:t>, vol. 7, no. 4, pp. 493–497, 1992.</w:t>
      </w:r>
    </w:p>
    <w:p w14:paraId="45AED63F" w14:textId="77777777" w:rsidR="005A4756" w:rsidRPr="005A4756" w:rsidRDefault="005A4756" w:rsidP="00ED53B9">
      <w:pPr>
        <w:pStyle w:val="Referencenonumbers"/>
        <w:divId w:val="1197811666"/>
      </w:pPr>
      <w:r w:rsidRPr="005A4756">
        <w:t>[14]</w:t>
      </w:r>
      <w:r w:rsidRPr="005A4756">
        <w:tab/>
        <w:t xml:space="preserve">A. Gelman and D. B. Rubin, “lnference from Iterative Simulation Using Multiple Sequences,” </w:t>
      </w:r>
      <w:r w:rsidRPr="005A4756">
        <w:rPr>
          <w:i/>
          <w:iCs/>
        </w:rPr>
        <w:t>Stat. Sci.</w:t>
      </w:r>
      <w:r w:rsidRPr="005A4756">
        <w:t xml:space="preserve">, vol. 7, no. 4, pp. 457–472, 1992. </w:t>
      </w:r>
    </w:p>
    <w:p w14:paraId="4F04B74D" w14:textId="2E8D3EF4" w:rsidR="00BF4F16" w:rsidRPr="0068288C" w:rsidRDefault="00CA5B68" w:rsidP="00A333D4">
      <w:pPr>
        <w:pStyle w:val="Referencenonumbers"/>
      </w:pPr>
      <w:r w:rsidRPr="00AF146E">
        <w:fldChar w:fldCharType="end"/>
      </w:r>
      <w:bookmarkEnd w:id="22"/>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Matthew Kay" w:date="2015-03-25T15:04:00Z" w:initials="MK">
    <w:p w14:paraId="6F418845" w14:textId="77777777" w:rsidR="008B7DE6" w:rsidRDefault="008B7DE6" w:rsidP="008154CE">
      <w:pPr>
        <w:pStyle w:val="CommentText"/>
      </w:pPr>
      <w:r w:rsidRPr="00B04E3D">
        <w:rPr>
          <w:rStyle w:val="CommentReference"/>
          <w:b/>
        </w:rPr>
        <w:annotationRef/>
      </w:r>
      <w:r w:rsidRPr="00B04E3D">
        <w:rPr>
          <w:b/>
        </w:rPr>
        <w:t>Jeff</w:t>
      </w:r>
      <w:r>
        <w:t xml:space="preserve">: </w:t>
      </w:r>
      <w:r w:rsidRPr="00B04E3D">
        <w:t xml:space="preserve">Intro is good start, but might benefit from a bit wider scope. Maybe spend a little more time on the "funnel in" to discuss issues of </w:t>
      </w:r>
      <w:proofErr w:type="spellStart"/>
      <w:r w:rsidRPr="00B04E3D">
        <w:t>modeling</w:t>
      </w:r>
      <w:proofErr w:type="spellEnd"/>
      <w:r w:rsidRPr="00B04E3D">
        <w:t xml:space="preserve">, individual differences, </w:t>
      </w:r>
      <w:proofErr w:type="spellStart"/>
      <w:r w:rsidRPr="00B04E3D">
        <w:t>etc</w:t>
      </w:r>
      <w:proofErr w:type="spellEnd"/>
      <w:r w:rsidRPr="00B04E3D">
        <w:t xml:space="preserve"> in the large before transitioning to specifics of Harrison et al.</w:t>
      </w:r>
    </w:p>
  </w:comment>
  <w:comment w:id="1" w:author="Matthew Kay" w:date="2015-03-26T16:34:00Z" w:initials="MK">
    <w:p w14:paraId="317923CE" w14:textId="23F6544C" w:rsidR="008B7DE6" w:rsidRDefault="008B7DE6">
      <w:pPr>
        <w:pStyle w:val="CommentText"/>
      </w:pPr>
      <w:r w:rsidRPr="00806471">
        <w:rPr>
          <w:rStyle w:val="CommentReference"/>
          <w:b/>
        </w:rPr>
        <w:annotationRef/>
      </w:r>
      <w:r w:rsidRPr="00806471">
        <w:rPr>
          <w:b/>
        </w:rPr>
        <w:t xml:space="preserve">Jeff: </w:t>
      </w:r>
      <w:r w:rsidRPr="00806471">
        <w:t>The paragraph makes this same point in two places. Can we briefly state *why* this is more difficult with non-parametric tests?</w:t>
      </w:r>
    </w:p>
  </w:comment>
  <w:comment w:id="2" w:author="Matthew Kay" w:date="2015-03-26T16:36:00Z" w:initials="MK">
    <w:p w14:paraId="1EC45720" w14:textId="7FDC76CC" w:rsidR="008B7DE6" w:rsidRDefault="008B7DE6">
      <w:pPr>
        <w:pStyle w:val="CommentText"/>
      </w:pPr>
      <w:r w:rsidRPr="00806471">
        <w:rPr>
          <w:b/>
        </w:rPr>
        <w:t xml:space="preserve">Jeff: </w:t>
      </w:r>
      <w:r>
        <w:rPr>
          <w:rStyle w:val="CommentReference"/>
        </w:rPr>
        <w:annotationRef/>
      </w:r>
      <w:r w:rsidRPr="00806471">
        <w:t xml:space="preserve">The intro needs to be expanded to include discussion of Bayesian </w:t>
      </w:r>
      <w:proofErr w:type="spellStart"/>
      <w:r w:rsidRPr="00806471">
        <w:t>modeling</w:t>
      </w:r>
      <w:proofErr w:type="spellEnd"/>
      <w:r w:rsidRPr="00806471">
        <w:t xml:space="preserve"> as well as </w:t>
      </w:r>
      <w:proofErr w:type="spellStart"/>
      <w:r w:rsidRPr="00806471">
        <w:t>modeling</w:t>
      </w:r>
      <w:proofErr w:type="spellEnd"/>
      <w:r w:rsidRPr="00806471">
        <w:t xml:space="preserve"> participants as random effects.</w:t>
      </w:r>
    </w:p>
  </w:comment>
  <w:comment w:id="3" w:author="Matthew Kay" w:date="2015-03-20T21:50:00Z" w:initials="MK">
    <w:p w14:paraId="2C366DD4" w14:textId="77777777" w:rsidR="008B7DE6" w:rsidRDefault="008B7DE6" w:rsidP="008154CE">
      <w:pPr>
        <w:pStyle w:val="CommentText"/>
      </w:pPr>
      <w:r>
        <w:rPr>
          <w:rStyle w:val="CommentReference"/>
        </w:rPr>
        <w:annotationRef/>
      </w:r>
      <w:r>
        <w:t>Might want to revisit this claim to make sure</w:t>
      </w:r>
    </w:p>
  </w:comment>
  <w:comment w:id="13" w:author="Matthew Kay" w:date="2015-03-26T16:36:00Z" w:initials="MK">
    <w:p w14:paraId="515D958E" w14:textId="104651AA" w:rsidR="008B7DE6" w:rsidRDefault="008B7DE6">
      <w:pPr>
        <w:pStyle w:val="CommentText"/>
      </w:pPr>
      <w:r w:rsidRPr="00806471">
        <w:rPr>
          <w:b/>
        </w:rPr>
        <w:t xml:space="preserve">Jeff: </w:t>
      </w:r>
      <w:r>
        <w:rPr>
          <w:rStyle w:val="CommentReference"/>
        </w:rPr>
        <w:annotationRef/>
      </w:r>
      <w:r w:rsidRPr="00806471">
        <w:t>Section 5.1 should probably hand-hold a little bit more. One, should draw connection to tests with repeated measures (within-subjects). Two, we should explicitly note that incorporating participants as random effects can improve the generalizability of our estimates of other parameters (e.g., beta_v</w:t>
      </w:r>
      <w:proofErr w:type="gramStart"/>
      <w:r w:rsidRPr="00806471">
        <w:t>,2</w:t>
      </w:r>
      <w:proofErr w:type="gramEnd"/>
      <w:r w:rsidRPr="00806471">
        <w:t>). Three, somewhere we should use a term like "linear mixed-effects models" to provide a useful keyword for readers. Four, might be worth including relevant citations here (the Keep it Maximal paper, maybe our latency paper from last year and/or our CHI'13 paper on language translation).</w:t>
      </w:r>
    </w:p>
  </w:comment>
  <w:comment w:id="14" w:author="Matthew Kay" w:date="2015-03-26T13:56:00Z" w:initials="MK">
    <w:p w14:paraId="22A5B958" w14:textId="2CBDA149" w:rsidR="008B7DE6" w:rsidRDefault="008B7DE6">
      <w:pPr>
        <w:pStyle w:val="CommentText"/>
      </w:pPr>
      <w:r w:rsidRPr="00817722">
        <w:rPr>
          <w:rStyle w:val="CommentReference"/>
          <w:b/>
        </w:rPr>
        <w:annotationRef/>
      </w:r>
      <w:r w:rsidRPr="00817722">
        <w:rPr>
          <w:b/>
        </w:rPr>
        <w:t>Jeff</w:t>
      </w:r>
      <w:r>
        <w:t xml:space="preserve">: </w:t>
      </w:r>
      <w:r w:rsidRPr="00817722">
        <w:t>It seems that another potential problem of Harrison et al. is the skewed nature of their sample with respect to participants. It is neither a pure within-subjects nor between-subjects design and so their mean-based analysis is susceptible to variance due to differing participants. Probably worth mentioning this either in the introductory materials and/or when discussing incorporation of random effects.</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6F418845" w15:done="0"/>
  <w15:commentEx w15:paraId="317923CE" w15:done="0"/>
  <w15:commentEx w15:paraId="1EC45720" w15:done="0"/>
  <w15:commentEx w15:paraId="2C366DD4" w15:done="0"/>
  <w15:commentEx w15:paraId="515D958E" w15:done="0"/>
  <w15:commentEx w15:paraId="22A5B958"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316440" w14:textId="77777777" w:rsidR="00467A46" w:rsidRDefault="00467A46" w:rsidP="008154CE">
      <w:r>
        <w:separator/>
      </w:r>
    </w:p>
  </w:endnote>
  <w:endnote w:type="continuationSeparator" w:id="0">
    <w:p w14:paraId="76C2C297" w14:textId="77777777" w:rsidR="00467A46" w:rsidRDefault="00467A46" w:rsidP="008154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8B7DE6" w:rsidRDefault="008B7DE6" w:rsidP="008154CE"/>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EA91FF" w14:textId="77777777" w:rsidR="00467A46" w:rsidRDefault="00467A46" w:rsidP="008154CE">
      <w:r>
        <w:separator/>
      </w:r>
    </w:p>
  </w:footnote>
  <w:footnote w:type="continuationSeparator" w:id="0">
    <w:p w14:paraId="678F7FA1" w14:textId="77777777" w:rsidR="00467A46" w:rsidRDefault="00467A46" w:rsidP="008154CE">
      <w:r>
        <w:continuationSeparator/>
      </w:r>
    </w:p>
  </w:footnote>
  <w:footnote w:id="1">
    <w:p w14:paraId="5837AB95" w14:textId="3126A8A1" w:rsidR="008B7DE6" w:rsidRDefault="008B7DE6" w:rsidP="003B7ACB">
      <w:pPr>
        <w:pStyle w:val="FootnoteText"/>
      </w:pPr>
      <w:r>
        <w:rPr>
          <w:rStyle w:val="FootnoteReference"/>
        </w:rPr>
        <w:footnoteRef/>
      </w:r>
      <w:r>
        <w:t xml:space="preserve"> This and all other non-Bayesian models in this paper were fit using the </w:t>
      </w:r>
      <w:proofErr w:type="spellStart"/>
      <w:r w:rsidRPr="00D7290D">
        <w:rPr>
          <w:rFonts w:ascii="Courier New" w:hAnsi="Courier New" w:cs="Courier New"/>
        </w:rPr>
        <w:t>gamlss</w:t>
      </w:r>
      <w:proofErr w:type="spellEnd"/>
      <w:r>
        <w:t xml:space="preserve"> procedure in R </w:t>
      </w:r>
      <w:r>
        <w:fldChar w:fldCharType="begin" w:fldLock="1"/>
      </w:r>
      <w:r w:rsidR="005A4756">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"[10]", "plainTextFormattedCitation" : "[10]", "previouslyFormattedCitation" : "[9]" }, "properties" : { "noteIndex" : 0 }, "schema" : "https://github.com/citation-style-language/schema/raw/master/csl-citation.json" }</w:instrText>
      </w:r>
      <w:r>
        <w:fldChar w:fldCharType="separate"/>
      </w:r>
      <w:r w:rsidR="005A4756" w:rsidRPr="005A4756">
        <w:rPr>
          <w:noProof/>
        </w:rPr>
        <w:t>[10]</w:t>
      </w:r>
      <w:r>
        <w:fldChar w:fldCharType="end"/>
      </w:r>
      <w:r>
        <w:t>.</w:t>
      </w:r>
    </w:p>
  </w:footnote>
  <w:footnote w:id="2">
    <w:p w14:paraId="079BEB0B" w14:textId="7792C9EB" w:rsidR="008B7DE6" w:rsidRPr="00645A2C" w:rsidRDefault="008B7DE6" w:rsidP="003B7ACB">
      <w:pPr>
        <w:pStyle w:val="FootnoteText"/>
      </w:pPr>
      <w:r>
        <w:rPr>
          <w:rStyle w:val="FootnoteReference"/>
        </w:rPr>
        <w:footnoteRef/>
      </w:r>
      <w:r>
        <w:t xml:space="preserve"> We can more systematically justify this transformation by fitting a Box-Cox transformation </w:t>
      </w:r>
      <w:r>
        <w:fldChar w:fldCharType="begin" w:fldLock="1"/>
      </w:r>
      <w:r w:rsidR="005A4756">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"[11]", "plainTextFormattedCitation" : "[11]", "previouslyFormattedCitation" : "[10]" }, "properties" : { "noteIndex" : 0 }, "schema" : "https://github.com/citation-style-language/schema/raw/master/csl-citation.json" }</w:instrText>
      </w:r>
      <w:r>
        <w:fldChar w:fldCharType="separate"/>
      </w:r>
      <w:r w:rsidR="005A4756" w:rsidRPr="005A4756">
        <w:rPr>
          <w:noProof/>
        </w:rPr>
        <w:t>[11]</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confidence interval of</w:t>
      </w:r>
      <w:r w:rsidRPr="00D20D86">
        <w:t xml:space="preserve"> [-0.005, 0.0635</w:t>
      </w:r>
      <w:r>
        <w:t>]</w:t>
      </w:r>
      <w:r w:rsidRPr="00D20D86">
        <w:t>,</w:t>
      </w:r>
      <w:r>
        <w:t xml:space="preserve"> which includes 0 (the log transform) and excludes </w:t>
      </w:r>
      <w:r w:rsidRPr="00D20D86">
        <w:t>1</w:t>
      </w:r>
      <w:r>
        <w:t xml:space="preserve"> (identity; i.e. the linear model) at </w:t>
      </w:r>
      <w:r>
        <w:rPr>
          <w:i/>
        </w:rPr>
        <w:t xml:space="preserve">p </w:t>
      </w:r>
      <w:r>
        <w:t>&lt; 0.00001 (</w:t>
      </w:r>
      <w:proofErr w:type="gramStart"/>
      <w:r>
        <w:t xml:space="preserve">LR </w:t>
      </w:r>
      <w:proofErr w:type="gramEnd"/>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36B5AB9C" w:rsidR="008B7DE6" w:rsidRPr="004B5468" w:rsidRDefault="008B7DE6" w:rsidP="003B7ACB">
      <w:pPr>
        <w:pStyle w:val="FootnoteText"/>
      </w:pPr>
      <w:r>
        <w:rPr>
          <w:rStyle w:val="FootnoteReference"/>
        </w:rPr>
        <w:footnoteRef/>
      </w:r>
      <w:r>
        <w:t xml:space="preserve"> Model comparison by AIC is asymptotically equivalent to leave-one-out cross validation </w:t>
      </w:r>
      <w:r w:rsidRPr="00DA164E">
        <w:fldChar w:fldCharType="begin" w:fldLock="1"/>
      </w:r>
      <w:r w:rsidR="005A4756">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"[12]", "plainTextFormattedCitation" : "[12]", "previouslyFormattedCitation" : "[11]" }, "properties" : { "noteIndex" : 0 }, "schema" : "https://github.com/citation-style-language/schema/raw/master/csl-citation.json" }</w:instrText>
      </w:r>
      <w:r w:rsidRPr="00DA164E">
        <w:fldChar w:fldCharType="separate"/>
      </w:r>
      <w:r w:rsidR="005A4756" w:rsidRPr="005A4756">
        <w:rPr>
          <w:noProof/>
        </w:rPr>
        <w:t>[12]</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4">
    <w:p w14:paraId="061059E9" w14:textId="77777777" w:rsidR="008B7DE6" w:rsidRDefault="008B7DE6" w:rsidP="003B7ACB">
      <w:pPr>
        <w:pStyle w:val="FootnoteText"/>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8B7DE6" w:rsidRDefault="008B7DE6" w:rsidP="003B7ACB">
      <w:pPr>
        <w:pStyle w:val="FootnoteText"/>
      </w:pPr>
      <w:r>
        <w:rPr>
          <w:rStyle w:val="FootnoteReference"/>
        </w:rPr>
        <w:footnoteRef/>
      </w:r>
      <w:r>
        <w:t xml:space="preserve"> Though we use 95% quantile intervals instead of 95% highest-density intervals since these are invariant under the log transform.</w:t>
      </w:r>
    </w:p>
  </w:footnote>
  <w:footnote w:id="6">
    <w:p w14:paraId="056BF74E" w14:textId="77777777" w:rsidR="008B7DE6" w:rsidRDefault="008B7DE6" w:rsidP="0019125A">
      <w:pPr>
        <w:pStyle w:val="FootnoteText"/>
      </w:pPr>
      <w:r>
        <w:rPr>
          <w:rStyle w:val="FootnoteReference"/>
        </w:rPr>
        <w:footnoteRef/>
      </w:r>
      <w:r>
        <w:t xml:space="preserve"> Several models with varying slopes and intercepts failed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E19F12E" w14:textId="2EF69328" w:rsidR="008B7DE6" w:rsidRDefault="008B7DE6">
      <w:pPr>
        <w:pStyle w:val="FootnoteText"/>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rsidR="005A4756">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"[13]", "plainTextFormattedCitation" : "[13]", "previouslyFormattedCitation" : "[12]" }, "properties" : { "noteIndex" : 0 }, "schema" : "https://github.com/citation-style-language/schema/raw/master/csl-citation.json" }</w:instrText>
      </w:r>
      <w:r>
        <w:fldChar w:fldCharType="separate"/>
      </w:r>
      <w:r w:rsidR="005A4756" w:rsidRPr="005A4756">
        <w:rPr>
          <w:noProof/>
        </w:rPr>
        <w:t>[13]</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rsidR="00061E9A">
        <w:t>4</w:t>
      </w:r>
      <w:r>
        <w:fldChar w:fldCharType="end"/>
      </w:r>
      <w:r>
        <w:t xml:space="preserve">. 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rsidR="005A4756">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"[14]", "plainTextFormattedCitation" : "[14]", "previouslyFormattedCitation" : "[13]" }, "properties" : { "noteIndex" : 0 }, "schema" : "https://github.com/citation-style-language/schema/raw/master/csl-citation.json" }</w:instrText>
      </w:r>
      <w:r>
        <w:fldChar w:fldCharType="separate"/>
      </w:r>
      <w:r w:rsidR="005A4756" w:rsidRPr="005A4756">
        <w:rPr>
          <w:noProof/>
        </w:rPr>
        <w:t>[14]</w:t>
      </w:r>
      <w:r>
        <w:fldChar w:fldCharType="end"/>
      </w:r>
      <w:r>
        <w:t xml:space="preserve"> (multivariate potential scale reduction factor &lt; 1.05).</w:t>
      </w:r>
    </w:p>
  </w:footnote>
  <w:footnote w:id="8">
    <w:p w14:paraId="0D517530" w14:textId="77777777" w:rsidR="008B7DE6" w:rsidRDefault="008B7DE6" w:rsidP="00F843E8">
      <w:pPr>
        <w:pStyle w:val="FootnoteText"/>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8CD65BFA"/>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CE3459E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hew Kay">
    <w15:presenceInfo w15:providerId="Windows Live" w15:userId="609ec0468602954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proofState w:spelling="clean" w:grammar="clean"/>
  <w:attachedTemplate r:id="rId1"/>
  <w:stylePaneSortMethod w:val="0000"/>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35221"/>
    <w:rsid w:val="00043682"/>
    <w:rsid w:val="00047789"/>
    <w:rsid w:val="000540D0"/>
    <w:rsid w:val="00061E9A"/>
    <w:rsid w:val="00084D1E"/>
    <w:rsid w:val="000857B7"/>
    <w:rsid w:val="000914EA"/>
    <w:rsid w:val="000A534F"/>
    <w:rsid w:val="000C14DA"/>
    <w:rsid w:val="000C6B79"/>
    <w:rsid w:val="000D4CE2"/>
    <w:rsid w:val="000E1078"/>
    <w:rsid w:val="000E1DC9"/>
    <w:rsid w:val="000E3078"/>
    <w:rsid w:val="000E6D5F"/>
    <w:rsid w:val="00106A47"/>
    <w:rsid w:val="00114C14"/>
    <w:rsid w:val="00122330"/>
    <w:rsid w:val="00130786"/>
    <w:rsid w:val="00146BC7"/>
    <w:rsid w:val="001520B7"/>
    <w:rsid w:val="00175038"/>
    <w:rsid w:val="00180CF8"/>
    <w:rsid w:val="0019125A"/>
    <w:rsid w:val="001A28C0"/>
    <w:rsid w:val="001B4E46"/>
    <w:rsid w:val="001B54A8"/>
    <w:rsid w:val="001B5572"/>
    <w:rsid w:val="001C2481"/>
    <w:rsid w:val="00206BA7"/>
    <w:rsid w:val="002157C7"/>
    <w:rsid w:val="00223232"/>
    <w:rsid w:val="002248C4"/>
    <w:rsid w:val="002476FC"/>
    <w:rsid w:val="00274F85"/>
    <w:rsid w:val="00281009"/>
    <w:rsid w:val="002A0313"/>
    <w:rsid w:val="002C08A6"/>
    <w:rsid w:val="002D2C33"/>
    <w:rsid w:val="002E5C04"/>
    <w:rsid w:val="00313909"/>
    <w:rsid w:val="00314127"/>
    <w:rsid w:val="00321CF1"/>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F2246"/>
    <w:rsid w:val="003F4581"/>
    <w:rsid w:val="00401EDB"/>
    <w:rsid w:val="00405D39"/>
    <w:rsid w:val="00423F2A"/>
    <w:rsid w:val="00436C54"/>
    <w:rsid w:val="004444C4"/>
    <w:rsid w:val="004524B7"/>
    <w:rsid w:val="00454264"/>
    <w:rsid w:val="0045429D"/>
    <w:rsid w:val="00465602"/>
    <w:rsid w:val="00467A46"/>
    <w:rsid w:val="004736D6"/>
    <w:rsid w:val="004B5468"/>
    <w:rsid w:val="004C105F"/>
    <w:rsid w:val="004C5935"/>
    <w:rsid w:val="004D14EF"/>
    <w:rsid w:val="004F79C7"/>
    <w:rsid w:val="00506F88"/>
    <w:rsid w:val="005102B8"/>
    <w:rsid w:val="00514CA4"/>
    <w:rsid w:val="00551318"/>
    <w:rsid w:val="00553ED8"/>
    <w:rsid w:val="00567F6A"/>
    <w:rsid w:val="0057232C"/>
    <w:rsid w:val="00584487"/>
    <w:rsid w:val="00595BAE"/>
    <w:rsid w:val="005A2D93"/>
    <w:rsid w:val="005A4756"/>
    <w:rsid w:val="005A501A"/>
    <w:rsid w:val="005A5673"/>
    <w:rsid w:val="005C0D58"/>
    <w:rsid w:val="005C3240"/>
    <w:rsid w:val="005D41E3"/>
    <w:rsid w:val="005D625B"/>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F295C"/>
    <w:rsid w:val="006F7DA5"/>
    <w:rsid w:val="00701E02"/>
    <w:rsid w:val="0070541A"/>
    <w:rsid w:val="00714725"/>
    <w:rsid w:val="007251F6"/>
    <w:rsid w:val="007336F6"/>
    <w:rsid w:val="00740D1E"/>
    <w:rsid w:val="007C550A"/>
    <w:rsid w:val="007C7145"/>
    <w:rsid w:val="007D0B04"/>
    <w:rsid w:val="007D4522"/>
    <w:rsid w:val="007E080A"/>
    <w:rsid w:val="007E1A8B"/>
    <w:rsid w:val="007F0D1F"/>
    <w:rsid w:val="00806471"/>
    <w:rsid w:val="008154CE"/>
    <w:rsid w:val="00817722"/>
    <w:rsid w:val="008304C8"/>
    <w:rsid w:val="00850159"/>
    <w:rsid w:val="008560D3"/>
    <w:rsid w:val="008726E3"/>
    <w:rsid w:val="00874021"/>
    <w:rsid w:val="00875331"/>
    <w:rsid w:val="00880CBF"/>
    <w:rsid w:val="00884875"/>
    <w:rsid w:val="00886B50"/>
    <w:rsid w:val="008971C7"/>
    <w:rsid w:val="008B02BC"/>
    <w:rsid w:val="008B7DE6"/>
    <w:rsid w:val="008D64EC"/>
    <w:rsid w:val="008D7BA3"/>
    <w:rsid w:val="008E1A6C"/>
    <w:rsid w:val="008E3B65"/>
    <w:rsid w:val="008E5E2D"/>
    <w:rsid w:val="008E780A"/>
    <w:rsid w:val="008F2DBB"/>
    <w:rsid w:val="008F7B80"/>
    <w:rsid w:val="00902084"/>
    <w:rsid w:val="0090373E"/>
    <w:rsid w:val="0092640A"/>
    <w:rsid w:val="00945AB0"/>
    <w:rsid w:val="00945C53"/>
    <w:rsid w:val="0096658C"/>
    <w:rsid w:val="00970FB0"/>
    <w:rsid w:val="00980D3C"/>
    <w:rsid w:val="00992B63"/>
    <w:rsid w:val="00994922"/>
    <w:rsid w:val="009953FC"/>
    <w:rsid w:val="009A1F4D"/>
    <w:rsid w:val="009B0E57"/>
    <w:rsid w:val="009B0E8B"/>
    <w:rsid w:val="009C3B37"/>
    <w:rsid w:val="009C4344"/>
    <w:rsid w:val="009C67F7"/>
    <w:rsid w:val="009D2255"/>
    <w:rsid w:val="009F09AD"/>
    <w:rsid w:val="009F45A1"/>
    <w:rsid w:val="009F51B0"/>
    <w:rsid w:val="009F6F78"/>
    <w:rsid w:val="00A044FC"/>
    <w:rsid w:val="00A062D9"/>
    <w:rsid w:val="00A10F30"/>
    <w:rsid w:val="00A12A06"/>
    <w:rsid w:val="00A21EF0"/>
    <w:rsid w:val="00A2247B"/>
    <w:rsid w:val="00A23406"/>
    <w:rsid w:val="00A265AD"/>
    <w:rsid w:val="00A31944"/>
    <w:rsid w:val="00A32C0A"/>
    <w:rsid w:val="00A333D4"/>
    <w:rsid w:val="00A336A3"/>
    <w:rsid w:val="00A34301"/>
    <w:rsid w:val="00A37D0A"/>
    <w:rsid w:val="00A61653"/>
    <w:rsid w:val="00A6339A"/>
    <w:rsid w:val="00A70267"/>
    <w:rsid w:val="00A71C65"/>
    <w:rsid w:val="00A864D8"/>
    <w:rsid w:val="00AB0820"/>
    <w:rsid w:val="00AB38AE"/>
    <w:rsid w:val="00AB75C6"/>
    <w:rsid w:val="00AE2021"/>
    <w:rsid w:val="00AE7063"/>
    <w:rsid w:val="00AF146E"/>
    <w:rsid w:val="00B04E3D"/>
    <w:rsid w:val="00B07FD6"/>
    <w:rsid w:val="00B227A1"/>
    <w:rsid w:val="00B240BE"/>
    <w:rsid w:val="00B2648F"/>
    <w:rsid w:val="00B34C5C"/>
    <w:rsid w:val="00B37B1E"/>
    <w:rsid w:val="00B4367D"/>
    <w:rsid w:val="00B55BC6"/>
    <w:rsid w:val="00B57381"/>
    <w:rsid w:val="00B77513"/>
    <w:rsid w:val="00BC1180"/>
    <w:rsid w:val="00BC169A"/>
    <w:rsid w:val="00BC517A"/>
    <w:rsid w:val="00BF4F16"/>
    <w:rsid w:val="00C01836"/>
    <w:rsid w:val="00C14F6A"/>
    <w:rsid w:val="00C5073D"/>
    <w:rsid w:val="00C51D28"/>
    <w:rsid w:val="00C60F4E"/>
    <w:rsid w:val="00C63FB1"/>
    <w:rsid w:val="00C80F9B"/>
    <w:rsid w:val="00CA421C"/>
    <w:rsid w:val="00CA5B68"/>
    <w:rsid w:val="00CA6673"/>
    <w:rsid w:val="00CD5F18"/>
    <w:rsid w:val="00CD7D69"/>
    <w:rsid w:val="00D13C39"/>
    <w:rsid w:val="00D148BF"/>
    <w:rsid w:val="00D179A6"/>
    <w:rsid w:val="00D20D86"/>
    <w:rsid w:val="00D308FE"/>
    <w:rsid w:val="00D3671F"/>
    <w:rsid w:val="00D37FB5"/>
    <w:rsid w:val="00D44DBD"/>
    <w:rsid w:val="00D63964"/>
    <w:rsid w:val="00D7290D"/>
    <w:rsid w:val="00D907FA"/>
    <w:rsid w:val="00DA164E"/>
    <w:rsid w:val="00DA412A"/>
    <w:rsid w:val="00DB4B8B"/>
    <w:rsid w:val="00DF1579"/>
    <w:rsid w:val="00DF315C"/>
    <w:rsid w:val="00DF7EAC"/>
    <w:rsid w:val="00E01F7A"/>
    <w:rsid w:val="00E34A1D"/>
    <w:rsid w:val="00E51931"/>
    <w:rsid w:val="00E52A54"/>
    <w:rsid w:val="00E553A6"/>
    <w:rsid w:val="00E553B3"/>
    <w:rsid w:val="00E729C8"/>
    <w:rsid w:val="00E7531D"/>
    <w:rsid w:val="00E8164B"/>
    <w:rsid w:val="00E83D86"/>
    <w:rsid w:val="00EB0E17"/>
    <w:rsid w:val="00EB3DDB"/>
    <w:rsid w:val="00ED53B9"/>
    <w:rsid w:val="00EE5282"/>
    <w:rsid w:val="00F0178A"/>
    <w:rsid w:val="00F20817"/>
    <w:rsid w:val="00F446D9"/>
    <w:rsid w:val="00F44CC1"/>
    <w:rsid w:val="00F51E9F"/>
    <w:rsid w:val="00F53FB6"/>
    <w:rsid w:val="00F63D98"/>
    <w:rsid w:val="00F843E8"/>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autoRedefine/>
    <w:qFormat/>
    <w:rsid w:val="008154CE"/>
    <w:rPr>
      <w:rFonts w:ascii="Cambria Math" w:hAnsi="Cambria Math"/>
      <w:sz w:val="18"/>
      <w:lang w:val="en-GB"/>
    </w:rPr>
  </w:style>
  <w:style w:type="paragraph" w:styleId="Heading1">
    <w:name w:val="heading 1"/>
    <w:basedOn w:val="Normal"/>
    <w:next w:val="Normal"/>
    <w:autoRedefine/>
    <w:qFormat/>
    <w:rsid w:val="00AB0820"/>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autoRedefine/>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autoRedefine/>
    <w:rsid w:val="00436C54"/>
    <w:pPr>
      <w:autoSpaceDE w:val="0"/>
      <w:autoSpaceDN w:val="0"/>
      <w:adjustRightInd w:val="0"/>
      <w:spacing w:line="200" w:lineRule="exact"/>
      <w:ind w:firstLine="245"/>
      <w:jc w:val="both"/>
    </w:pPr>
    <w:rPr>
      <w:rFonts w:ascii="Times" w:hAnsi="Times"/>
    </w:rPr>
  </w:style>
  <w:style w:type="paragraph" w:customStyle="1" w:styleId="BodyNoIndent">
    <w:name w:val="Body (No Indent)"/>
    <w:basedOn w:val="Body"/>
    <w:next w:val="Body"/>
    <w:autoRedefine/>
    <w:rsid w:val="00DA412A"/>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5472E2"/>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rPr>
      <w:lang w:val="en-US"/>
    </w:rPr>
  </w:style>
  <w:style w:type="paragraph" w:customStyle="1" w:styleId="FOOTNOTE0">
    <w:name w:val="FOOTNOTE"/>
    <w:basedOn w:val="FootnoteText"/>
    <w:autoRedefine/>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lang w:val="en-US"/>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1.wmf"/><Relationship Id="rId18" Type="http://schemas.openxmlformats.org/officeDocument/2006/relationships/image" Target="media/image6.wm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microsoft.com/office/2011/relationships/commentsExtended" Target="commentsExtended.xml"/><Relationship Id="rId17" Type="http://schemas.openxmlformats.org/officeDocument/2006/relationships/image" Target="media/image5.wmf"/><Relationship Id="rId2" Type="http://schemas.openxmlformats.org/officeDocument/2006/relationships/numbering" Target="numbering.xml"/><Relationship Id="rId16" Type="http://schemas.openxmlformats.org/officeDocument/2006/relationships/image" Target="media/image4.wmf"/><Relationship Id="rId20"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5" Type="http://schemas.openxmlformats.org/officeDocument/2006/relationships/webSettings" Target="webSettings.xml"/><Relationship Id="rId15" Type="http://schemas.openxmlformats.org/officeDocument/2006/relationships/image" Target="media/image3.wmf"/><Relationship Id="rId10" Type="http://schemas.openxmlformats.org/officeDocument/2006/relationships/hyperlink" Target="mailto:tvcg@computer.org" TargetMode="Externa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tvcg@computer.org" TargetMode="External"/><Relationship Id="rId14" Type="http://schemas.openxmlformats.org/officeDocument/2006/relationships/image" Target="media/image2.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10DB6-8A15-4DEA-BB9A-1A8C2E4C05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200</TotalTime>
  <Pages>8</Pages>
  <Words>10447</Words>
  <Characters>59551</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69859</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11</cp:revision>
  <cp:lastPrinted>2015-03-30T22:23:00Z</cp:lastPrinted>
  <dcterms:created xsi:type="dcterms:W3CDTF">2015-03-30T10:09:00Z</dcterms:created>
  <dcterms:modified xsi:type="dcterms:W3CDTF">2015-03-30T23:52:00Z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